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4014" w14:textId="77777777" w:rsidR="008B33F5" w:rsidRPr="008B33F5" w:rsidRDefault="008B33F5">
      <w:pPr>
        <w:rPr>
          <w:b/>
          <w:lang w:val="en-GB"/>
        </w:rPr>
      </w:pPr>
    </w:p>
    <w:p w14:paraId="07ACE6FE" w14:textId="397E692A" w:rsidR="008B33F5" w:rsidRPr="008B33F5" w:rsidRDefault="008B33F5" w:rsidP="008B33F5">
      <w:pPr>
        <w:spacing w:line="240" w:lineRule="auto"/>
        <w:rPr>
          <w:b/>
          <w:lang w:val="en-GB"/>
        </w:rPr>
      </w:pPr>
      <w:r w:rsidRPr="008B33F5">
        <w:rPr>
          <w:rFonts w:ascii="Times New Roman" w:eastAsia="Times New Roman" w:hAnsi="Times New Roman" w:cs="Times New Roman"/>
          <w:noProof/>
          <w:sz w:val="24"/>
          <w:szCs w:val="24"/>
          <w:bdr w:val="none" w:sz="0" w:space="0" w:color="auto" w:frame="1"/>
          <w:lang w:val="en-GB"/>
        </w:rPr>
        <w:drawing>
          <wp:anchor distT="0" distB="0" distL="114300" distR="114300" simplePos="0" relativeHeight="251658240" behindDoc="0" locked="0" layoutInCell="1" allowOverlap="1" wp14:anchorId="09793E06" wp14:editId="1E6F939B">
            <wp:simplePos x="0" y="0"/>
            <wp:positionH relativeFrom="column">
              <wp:posOffset>180975</wp:posOffset>
            </wp:positionH>
            <wp:positionV relativeFrom="paragraph">
              <wp:posOffset>634365</wp:posOffset>
            </wp:positionV>
            <wp:extent cx="5924550" cy="155702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557020"/>
                    </a:xfrm>
                    <a:prstGeom prst="rect">
                      <a:avLst/>
                    </a:prstGeom>
                    <a:noFill/>
                    <a:ln>
                      <a:noFill/>
                    </a:ln>
                  </pic:spPr>
                </pic:pic>
              </a:graphicData>
            </a:graphic>
          </wp:anchor>
        </w:drawing>
      </w:r>
      <w:r w:rsidRPr="008B33F5">
        <w:rPr>
          <w:rFonts w:ascii="Times New Roman" w:eastAsia="Times New Roman" w:hAnsi="Times New Roman" w:cs="Times New Roman"/>
          <w:noProof/>
          <w:sz w:val="24"/>
          <w:szCs w:val="24"/>
          <w:bdr w:val="none" w:sz="0" w:space="0" w:color="auto" w:frame="1"/>
          <w:lang w:val="en-GB"/>
        </w:rPr>
        <w:drawing>
          <wp:inline distT="0" distB="0" distL="0" distR="0" wp14:anchorId="22AAB1F1" wp14:editId="17DD3837">
            <wp:extent cx="6325928" cy="2752725"/>
            <wp:effectExtent l="0" t="0" r="0" b="0"/>
            <wp:docPr id="7" name="Afbeelding 7" descr="../../../../../../../Desktop/Schermafbeelding%202017-03-30%20om%20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ermafbeelding%202017-03-30%20om%2015.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4598" cy="2756498"/>
                    </a:xfrm>
                    <a:prstGeom prst="rect">
                      <a:avLst/>
                    </a:prstGeom>
                    <a:noFill/>
                    <a:ln>
                      <a:noFill/>
                    </a:ln>
                  </pic:spPr>
                </pic:pic>
              </a:graphicData>
            </a:graphic>
          </wp:inline>
        </w:drawing>
      </w:r>
    </w:p>
    <w:p w14:paraId="09C902C4" w14:textId="77777777" w:rsidR="008B33F5" w:rsidRPr="008B33F5" w:rsidRDefault="008B33F5">
      <w:pPr>
        <w:rPr>
          <w:b/>
          <w:lang w:val="en-GB"/>
        </w:rPr>
      </w:pPr>
      <w:r w:rsidRPr="008B33F5">
        <w:rPr>
          <w:b/>
          <w:lang w:val="en-GB"/>
        </w:rPr>
        <w:br w:type="page"/>
      </w:r>
    </w:p>
    <w:p w14:paraId="66E2E5F7" w14:textId="77777777" w:rsidR="008B33F5" w:rsidRPr="008B33F5" w:rsidRDefault="008B33F5" w:rsidP="008B33F5">
      <w:pPr>
        <w:spacing w:line="240" w:lineRule="auto"/>
        <w:rPr>
          <w:b/>
          <w:lang w:val="en-GB"/>
        </w:rPr>
      </w:pPr>
    </w:p>
    <w:p w14:paraId="0CACCF6A" w14:textId="745BFAAE" w:rsidR="00353FD6" w:rsidRPr="008B33F5" w:rsidRDefault="008B33F5">
      <w:pPr>
        <w:rPr>
          <w:b/>
          <w:lang w:val="en-GB"/>
        </w:rPr>
      </w:pPr>
      <w:proofErr w:type="spellStart"/>
      <w:r w:rsidRPr="008B33F5">
        <w:rPr>
          <w:b/>
          <w:lang w:val="en-GB"/>
        </w:rPr>
        <w:t>M</w:t>
      </w:r>
      <w:r w:rsidRPr="008B33F5">
        <w:rPr>
          <w:b/>
          <w:lang w:val="en-GB"/>
        </w:rPr>
        <w:t>itrany</w:t>
      </w:r>
      <w:proofErr w:type="spellEnd"/>
      <w:r w:rsidRPr="008B33F5">
        <w:rPr>
          <w:b/>
          <w:lang w:val="en-GB"/>
        </w:rPr>
        <w:t xml:space="preserve"> General Members Meeting - Evaluation 2019-2020</w:t>
      </w:r>
    </w:p>
    <w:p w14:paraId="5C9DBB7F" w14:textId="77777777" w:rsidR="00353FD6" w:rsidRPr="008B33F5" w:rsidRDefault="00353FD6">
      <w:pPr>
        <w:rPr>
          <w:lang w:val="en-GB"/>
        </w:rPr>
      </w:pPr>
    </w:p>
    <w:p w14:paraId="2A2ED480" w14:textId="77777777" w:rsidR="00353FD6" w:rsidRPr="008B33F5" w:rsidRDefault="008B33F5">
      <w:pPr>
        <w:rPr>
          <w:lang w:val="en-GB"/>
        </w:rPr>
      </w:pPr>
      <w:r w:rsidRPr="008B33F5">
        <w:rPr>
          <w:lang w:val="en-GB"/>
        </w:rPr>
        <w:t>Dear reader,</w:t>
      </w:r>
    </w:p>
    <w:p w14:paraId="619AF26A" w14:textId="77777777" w:rsidR="00353FD6" w:rsidRPr="008B33F5" w:rsidRDefault="00353FD6">
      <w:pPr>
        <w:rPr>
          <w:lang w:val="en-GB"/>
        </w:rPr>
      </w:pPr>
    </w:p>
    <w:p w14:paraId="1052A407" w14:textId="77777777" w:rsidR="00353FD6" w:rsidRPr="008B33F5" w:rsidRDefault="008B33F5">
      <w:pPr>
        <w:jc w:val="both"/>
        <w:rPr>
          <w:lang w:val="en-GB"/>
        </w:rPr>
      </w:pPr>
      <w:r w:rsidRPr="008B33F5">
        <w:rPr>
          <w:lang w:val="en-GB"/>
        </w:rPr>
        <w:t xml:space="preserve">Hereby, we would like to present the evaluation by the 2019-2020 </w:t>
      </w:r>
      <w:proofErr w:type="spellStart"/>
      <w:r w:rsidRPr="008B33F5">
        <w:rPr>
          <w:lang w:val="en-GB"/>
        </w:rPr>
        <w:t>Mitrany</w:t>
      </w:r>
      <w:proofErr w:type="spellEnd"/>
      <w:r w:rsidRPr="008B33F5">
        <w:rPr>
          <w:lang w:val="en-GB"/>
        </w:rPr>
        <w:t xml:space="preserve"> Board. In this document, we firstly evaluate this year’s events and the promotion of these events. Secondly, we provide you with an overview of this year's finances. </w:t>
      </w:r>
    </w:p>
    <w:p w14:paraId="4D6B5A03" w14:textId="77777777" w:rsidR="00353FD6" w:rsidRPr="008B33F5" w:rsidRDefault="00353FD6">
      <w:pPr>
        <w:jc w:val="both"/>
        <w:rPr>
          <w:lang w:val="en-GB"/>
        </w:rPr>
      </w:pPr>
    </w:p>
    <w:p w14:paraId="2A690B25" w14:textId="77777777" w:rsidR="00353FD6" w:rsidRPr="008B33F5" w:rsidRDefault="008B33F5">
      <w:pPr>
        <w:jc w:val="both"/>
        <w:rPr>
          <w:lang w:val="en-GB"/>
        </w:rPr>
      </w:pPr>
      <w:r w:rsidRPr="008B33F5">
        <w:rPr>
          <w:lang w:val="en-GB"/>
        </w:rPr>
        <w:t>Additionally, w</w:t>
      </w:r>
      <w:r w:rsidRPr="008B33F5">
        <w:rPr>
          <w:lang w:val="en-GB"/>
        </w:rPr>
        <w:t xml:space="preserve">e have done an extensive evaluation of </w:t>
      </w:r>
      <w:proofErr w:type="spellStart"/>
      <w:r w:rsidRPr="008B33F5">
        <w:rPr>
          <w:lang w:val="en-GB"/>
        </w:rPr>
        <w:t>Mitrany’s</w:t>
      </w:r>
      <w:proofErr w:type="spellEnd"/>
      <w:r w:rsidRPr="008B33F5">
        <w:rPr>
          <w:lang w:val="en-GB"/>
        </w:rPr>
        <w:t xml:space="preserve"> functioning in the past seven years. With the conclusions of this evaluation, we have brainstormed, in cooperation with the university, on the future of </w:t>
      </w:r>
      <w:proofErr w:type="spellStart"/>
      <w:r w:rsidRPr="008B33F5">
        <w:rPr>
          <w:lang w:val="en-GB"/>
        </w:rPr>
        <w:t>Mitrany</w:t>
      </w:r>
      <w:proofErr w:type="spellEnd"/>
      <w:r w:rsidRPr="008B33F5">
        <w:rPr>
          <w:lang w:val="en-GB"/>
        </w:rPr>
        <w:t xml:space="preserve"> and the role it should have in the IRIO alumni</w:t>
      </w:r>
      <w:r w:rsidRPr="008B33F5">
        <w:rPr>
          <w:lang w:val="en-GB"/>
        </w:rPr>
        <w:t xml:space="preserve"> life. We would like to offer you our findings as a starting point for a broader discussion of our association for which we would very much like your input. Please accept our invitation and send your comments, ideas, recommendations and critics to </w:t>
      </w:r>
      <w:hyperlink r:id="rId7">
        <w:r w:rsidRPr="008B33F5">
          <w:rPr>
            <w:color w:val="1155CC"/>
            <w:u w:val="single"/>
            <w:lang w:val="en-GB"/>
          </w:rPr>
          <w:t>mitrany@rug.nl</w:t>
        </w:r>
      </w:hyperlink>
      <w:r w:rsidRPr="008B33F5">
        <w:rPr>
          <w:lang w:val="en-GB"/>
        </w:rPr>
        <w:t xml:space="preserve">. In combination with our own evaluation, we hope that your input will provide a steady basis on which the next </w:t>
      </w:r>
      <w:proofErr w:type="spellStart"/>
      <w:r w:rsidRPr="008B33F5">
        <w:rPr>
          <w:lang w:val="en-GB"/>
        </w:rPr>
        <w:t>Mitrany</w:t>
      </w:r>
      <w:proofErr w:type="spellEnd"/>
      <w:r w:rsidRPr="008B33F5">
        <w:rPr>
          <w:lang w:val="en-GB"/>
        </w:rPr>
        <w:t xml:space="preserve"> board can continue to build.</w:t>
      </w:r>
    </w:p>
    <w:p w14:paraId="1ADD4D0E" w14:textId="77777777" w:rsidR="00353FD6" w:rsidRPr="008B33F5" w:rsidRDefault="00353FD6">
      <w:pPr>
        <w:jc w:val="both"/>
        <w:rPr>
          <w:lang w:val="en-GB"/>
        </w:rPr>
      </w:pPr>
    </w:p>
    <w:p w14:paraId="36E1D7EC" w14:textId="77777777" w:rsidR="00353FD6" w:rsidRPr="008B33F5" w:rsidRDefault="008B33F5">
      <w:pPr>
        <w:jc w:val="both"/>
        <w:rPr>
          <w:lang w:val="en-GB"/>
        </w:rPr>
      </w:pPr>
      <w:r w:rsidRPr="008B33F5">
        <w:rPr>
          <w:lang w:val="en-GB"/>
        </w:rPr>
        <w:t>Best regards,</w:t>
      </w:r>
    </w:p>
    <w:p w14:paraId="1125374D" w14:textId="77777777" w:rsidR="00353FD6" w:rsidRPr="008B33F5" w:rsidRDefault="00353FD6">
      <w:pPr>
        <w:jc w:val="both"/>
        <w:rPr>
          <w:lang w:val="en-GB"/>
        </w:rPr>
      </w:pPr>
    </w:p>
    <w:p w14:paraId="5BC75226" w14:textId="77777777" w:rsidR="00353FD6" w:rsidRPr="008B33F5" w:rsidRDefault="008B33F5">
      <w:pPr>
        <w:jc w:val="both"/>
        <w:rPr>
          <w:lang w:val="en-GB"/>
        </w:rPr>
      </w:pPr>
      <w:proofErr w:type="spellStart"/>
      <w:r w:rsidRPr="008B33F5">
        <w:rPr>
          <w:lang w:val="en-GB"/>
        </w:rPr>
        <w:t>Mitrany</w:t>
      </w:r>
      <w:proofErr w:type="spellEnd"/>
      <w:r w:rsidRPr="008B33F5">
        <w:rPr>
          <w:lang w:val="en-GB"/>
        </w:rPr>
        <w:t xml:space="preserve"> Board 2019 - 2020</w:t>
      </w:r>
    </w:p>
    <w:p w14:paraId="08A75918" w14:textId="77777777" w:rsidR="00353FD6" w:rsidRPr="008B33F5" w:rsidRDefault="00353FD6">
      <w:pPr>
        <w:jc w:val="both"/>
        <w:rPr>
          <w:lang w:val="en-GB"/>
        </w:rPr>
      </w:pPr>
    </w:p>
    <w:p w14:paraId="1711A6AB" w14:textId="77777777" w:rsidR="00353FD6" w:rsidRPr="008B33F5" w:rsidRDefault="00353FD6">
      <w:pPr>
        <w:jc w:val="both"/>
        <w:rPr>
          <w:lang w:val="en-GB"/>
        </w:rPr>
      </w:pPr>
    </w:p>
    <w:p w14:paraId="1B33A366" w14:textId="77777777" w:rsidR="00353FD6" w:rsidRPr="008B33F5" w:rsidRDefault="00353FD6">
      <w:pPr>
        <w:jc w:val="both"/>
        <w:rPr>
          <w:b/>
          <w:lang w:val="en-GB"/>
        </w:rPr>
      </w:pPr>
    </w:p>
    <w:p w14:paraId="27103927" w14:textId="77777777" w:rsidR="00353FD6" w:rsidRPr="008B33F5" w:rsidRDefault="00353FD6">
      <w:pPr>
        <w:jc w:val="both"/>
        <w:rPr>
          <w:b/>
          <w:lang w:val="en-GB"/>
        </w:rPr>
      </w:pPr>
    </w:p>
    <w:p w14:paraId="346D5061" w14:textId="77777777" w:rsidR="00353FD6" w:rsidRPr="008B33F5" w:rsidRDefault="00353FD6">
      <w:pPr>
        <w:jc w:val="both"/>
        <w:rPr>
          <w:b/>
          <w:lang w:val="en-GB"/>
        </w:rPr>
      </w:pPr>
    </w:p>
    <w:p w14:paraId="60B17074" w14:textId="77777777" w:rsidR="00353FD6" w:rsidRPr="008B33F5" w:rsidRDefault="00353FD6">
      <w:pPr>
        <w:jc w:val="both"/>
        <w:rPr>
          <w:b/>
          <w:lang w:val="en-GB"/>
        </w:rPr>
      </w:pPr>
    </w:p>
    <w:p w14:paraId="1233FC78" w14:textId="77777777" w:rsidR="00353FD6" w:rsidRPr="008B33F5" w:rsidRDefault="00353FD6">
      <w:pPr>
        <w:jc w:val="both"/>
        <w:rPr>
          <w:b/>
          <w:lang w:val="en-GB"/>
        </w:rPr>
      </w:pPr>
    </w:p>
    <w:p w14:paraId="6F693167" w14:textId="77777777" w:rsidR="00353FD6" w:rsidRPr="008B33F5" w:rsidRDefault="00353FD6">
      <w:pPr>
        <w:jc w:val="both"/>
        <w:rPr>
          <w:b/>
          <w:lang w:val="en-GB"/>
        </w:rPr>
      </w:pPr>
    </w:p>
    <w:p w14:paraId="319923E5" w14:textId="77777777" w:rsidR="00353FD6" w:rsidRPr="008B33F5" w:rsidRDefault="00353FD6">
      <w:pPr>
        <w:jc w:val="both"/>
        <w:rPr>
          <w:b/>
          <w:lang w:val="en-GB"/>
        </w:rPr>
      </w:pPr>
    </w:p>
    <w:p w14:paraId="5B02DC2F" w14:textId="77777777" w:rsidR="00353FD6" w:rsidRPr="008B33F5" w:rsidRDefault="00353FD6">
      <w:pPr>
        <w:jc w:val="both"/>
        <w:rPr>
          <w:b/>
          <w:lang w:val="en-GB"/>
        </w:rPr>
      </w:pPr>
    </w:p>
    <w:p w14:paraId="17C5E8AB" w14:textId="77777777" w:rsidR="00353FD6" w:rsidRPr="008B33F5" w:rsidRDefault="00353FD6">
      <w:pPr>
        <w:jc w:val="both"/>
        <w:rPr>
          <w:b/>
          <w:lang w:val="en-GB"/>
        </w:rPr>
      </w:pPr>
    </w:p>
    <w:p w14:paraId="1E7BA9B0" w14:textId="77777777" w:rsidR="00353FD6" w:rsidRPr="008B33F5" w:rsidRDefault="00353FD6">
      <w:pPr>
        <w:jc w:val="both"/>
        <w:rPr>
          <w:b/>
          <w:lang w:val="en-GB"/>
        </w:rPr>
      </w:pPr>
    </w:p>
    <w:p w14:paraId="092975F2" w14:textId="77777777" w:rsidR="00353FD6" w:rsidRPr="008B33F5" w:rsidRDefault="00353FD6">
      <w:pPr>
        <w:jc w:val="both"/>
        <w:rPr>
          <w:b/>
          <w:lang w:val="en-GB"/>
        </w:rPr>
      </w:pPr>
    </w:p>
    <w:p w14:paraId="169E7073" w14:textId="77777777" w:rsidR="00353FD6" w:rsidRPr="008B33F5" w:rsidRDefault="00353FD6">
      <w:pPr>
        <w:jc w:val="both"/>
        <w:rPr>
          <w:b/>
          <w:lang w:val="en-GB"/>
        </w:rPr>
      </w:pPr>
    </w:p>
    <w:p w14:paraId="574CB3B5" w14:textId="77777777" w:rsidR="00353FD6" w:rsidRPr="008B33F5" w:rsidRDefault="00353FD6">
      <w:pPr>
        <w:jc w:val="both"/>
        <w:rPr>
          <w:b/>
          <w:lang w:val="en-GB"/>
        </w:rPr>
      </w:pPr>
    </w:p>
    <w:p w14:paraId="34970EFB" w14:textId="77777777" w:rsidR="00353FD6" w:rsidRPr="008B33F5" w:rsidRDefault="00353FD6">
      <w:pPr>
        <w:jc w:val="both"/>
        <w:rPr>
          <w:b/>
          <w:lang w:val="en-GB"/>
        </w:rPr>
      </w:pPr>
    </w:p>
    <w:p w14:paraId="22268010" w14:textId="77777777" w:rsidR="00353FD6" w:rsidRPr="008B33F5" w:rsidRDefault="00353FD6">
      <w:pPr>
        <w:jc w:val="both"/>
        <w:rPr>
          <w:b/>
          <w:lang w:val="en-GB"/>
        </w:rPr>
      </w:pPr>
    </w:p>
    <w:p w14:paraId="3A0BA73A" w14:textId="77777777" w:rsidR="00353FD6" w:rsidRPr="008B33F5" w:rsidRDefault="00353FD6">
      <w:pPr>
        <w:jc w:val="both"/>
        <w:rPr>
          <w:b/>
          <w:lang w:val="en-GB"/>
        </w:rPr>
      </w:pPr>
    </w:p>
    <w:p w14:paraId="6C1B257F" w14:textId="77777777" w:rsidR="00353FD6" w:rsidRPr="008B33F5" w:rsidRDefault="00353FD6">
      <w:pPr>
        <w:jc w:val="both"/>
        <w:rPr>
          <w:b/>
          <w:lang w:val="en-GB"/>
        </w:rPr>
      </w:pPr>
    </w:p>
    <w:p w14:paraId="687A79A3" w14:textId="77777777" w:rsidR="00353FD6" w:rsidRPr="008B33F5" w:rsidRDefault="00353FD6">
      <w:pPr>
        <w:jc w:val="both"/>
        <w:rPr>
          <w:b/>
          <w:lang w:val="en-GB"/>
        </w:rPr>
      </w:pPr>
    </w:p>
    <w:p w14:paraId="3D994FD6" w14:textId="77777777" w:rsidR="00353FD6" w:rsidRPr="008B33F5" w:rsidRDefault="00353FD6">
      <w:pPr>
        <w:jc w:val="both"/>
        <w:rPr>
          <w:b/>
          <w:lang w:val="en-GB"/>
        </w:rPr>
      </w:pPr>
    </w:p>
    <w:p w14:paraId="3D98949E" w14:textId="77777777" w:rsidR="00353FD6" w:rsidRPr="008B33F5" w:rsidRDefault="00353FD6">
      <w:pPr>
        <w:jc w:val="both"/>
        <w:rPr>
          <w:b/>
          <w:lang w:val="en-GB"/>
        </w:rPr>
      </w:pPr>
    </w:p>
    <w:p w14:paraId="218A3D01" w14:textId="77777777" w:rsidR="00353FD6" w:rsidRPr="008B33F5" w:rsidRDefault="00353FD6">
      <w:pPr>
        <w:jc w:val="both"/>
        <w:rPr>
          <w:b/>
          <w:lang w:val="en-GB"/>
        </w:rPr>
      </w:pPr>
    </w:p>
    <w:p w14:paraId="4F530D67" w14:textId="77777777" w:rsidR="00353FD6" w:rsidRPr="008B33F5" w:rsidRDefault="008B33F5">
      <w:pPr>
        <w:jc w:val="both"/>
        <w:rPr>
          <w:b/>
          <w:lang w:val="en-GB"/>
        </w:rPr>
      </w:pPr>
      <w:r w:rsidRPr="008B33F5">
        <w:rPr>
          <w:b/>
          <w:lang w:val="en-GB"/>
        </w:rPr>
        <w:lastRenderedPageBreak/>
        <w:t xml:space="preserve">Evaluation of Events </w:t>
      </w:r>
    </w:p>
    <w:p w14:paraId="4036118B" w14:textId="77777777" w:rsidR="00353FD6" w:rsidRPr="008B33F5" w:rsidRDefault="00353FD6">
      <w:pPr>
        <w:jc w:val="both"/>
        <w:rPr>
          <w:b/>
          <w:lang w:val="en-GB"/>
        </w:rPr>
      </w:pPr>
    </w:p>
    <w:p w14:paraId="754BD543" w14:textId="51E54E05" w:rsidR="00353FD6" w:rsidRPr="008B33F5" w:rsidRDefault="008B33F5">
      <w:pPr>
        <w:jc w:val="both"/>
        <w:rPr>
          <w:lang w:val="en-GB"/>
        </w:rPr>
      </w:pPr>
      <w:r w:rsidRPr="008B33F5">
        <w:rPr>
          <w:lang w:val="en-GB"/>
        </w:rPr>
        <w:t>This year, several events were organi</w:t>
      </w:r>
      <w:r>
        <w:rPr>
          <w:lang w:val="en-GB"/>
        </w:rPr>
        <w:t>s</w:t>
      </w:r>
      <w:r w:rsidRPr="008B33F5">
        <w:rPr>
          <w:lang w:val="en-GB"/>
        </w:rPr>
        <w:t xml:space="preserve">ed by </w:t>
      </w:r>
      <w:proofErr w:type="spellStart"/>
      <w:r w:rsidRPr="008B33F5">
        <w:rPr>
          <w:lang w:val="en-GB"/>
        </w:rPr>
        <w:t>Mitrany</w:t>
      </w:r>
      <w:proofErr w:type="spellEnd"/>
      <w:r w:rsidRPr="008B33F5">
        <w:rPr>
          <w:lang w:val="en-GB"/>
        </w:rPr>
        <w:t xml:space="preserve">. While previous </w:t>
      </w:r>
      <w:proofErr w:type="spellStart"/>
      <w:r w:rsidRPr="008B33F5">
        <w:rPr>
          <w:lang w:val="en-GB"/>
        </w:rPr>
        <w:t>Mitrany</w:t>
      </w:r>
      <w:proofErr w:type="spellEnd"/>
      <w:r w:rsidRPr="008B33F5">
        <w:rPr>
          <w:lang w:val="en-GB"/>
        </w:rPr>
        <w:t xml:space="preserve"> boards organised drinks on a monthly basis, this year it was decided to only have drinks every second month after the low attendance in September and O</w:t>
      </w:r>
      <w:r w:rsidRPr="008B33F5">
        <w:rPr>
          <w:lang w:val="en-GB"/>
        </w:rPr>
        <w:t xml:space="preserve">ctober. In that way, the Board hoped to be able to increase the number of attendees. Moreover, </w:t>
      </w:r>
      <w:r>
        <w:rPr>
          <w:lang w:val="en-GB"/>
        </w:rPr>
        <w:t>we</w:t>
      </w:r>
      <w:r w:rsidRPr="008B33F5">
        <w:rPr>
          <w:lang w:val="en-GB"/>
        </w:rPr>
        <w:t xml:space="preserve"> decided to organi</w:t>
      </w:r>
      <w:r>
        <w:rPr>
          <w:lang w:val="en-GB"/>
        </w:rPr>
        <w:t>s</w:t>
      </w:r>
      <w:r w:rsidRPr="008B33F5">
        <w:rPr>
          <w:lang w:val="en-GB"/>
        </w:rPr>
        <w:t xml:space="preserve">e events in different cities than The Hague as well to reach different groups of alumni. However, after the very low attendance rate at </w:t>
      </w:r>
      <w:r w:rsidRPr="008B33F5">
        <w:rPr>
          <w:lang w:val="en-GB"/>
        </w:rPr>
        <w:t xml:space="preserve">the drinks in Amsterdam, it was decided to focus on The Hague only. </w:t>
      </w:r>
    </w:p>
    <w:p w14:paraId="79416E63" w14:textId="77777777" w:rsidR="00353FD6" w:rsidRPr="008B33F5" w:rsidRDefault="00353FD6">
      <w:pPr>
        <w:jc w:val="both"/>
        <w:rPr>
          <w:lang w:val="en-GB"/>
        </w:rPr>
      </w:pPr>
    </w:p>
    <w:p w14:paraId="5E34C054" w14:textId="37884B6C" w:rsidR="00353FD6" w:rsidRPr="008B33F5" w:rsidRDefault="008B33F5">
      <w:pPr>
        <w:jc w:val="both"/>
        <w:rPr>
          <w:lang w:val="en-GB"/>
        </w:rPr>
      </w:pPr>
      <w:r w:rsidRPr="008B33F5">
        <w:rPr>
          <w:lang w:val="en-GB"/>
        </w:rPr>
        <w:t>In general, IR alumni of several years attended the events and different people showed up. However, attendance remained low which will be further elaborated upon in the section on the fu</w:t>
      </w:r>
      <w:r w:rsidRPr="008B33F5">
        <w:rPr>
          <w:lang w:val="en-GB"/>
        </w:rPr>
        <w:t xml:space="preserve">ture of </w:t>
      </w:r>
      <w:proofErr w:type="spellStart"/>
      <w:r w:rsidRPr="008B33F5">
        <w:rPr>
          <w:lang w:val="en-GB"/>
        </w:rPr>
        <w:t>Mitrany</w:t>
      </w:r>
      <w:proofErr w:type="spellEnd"/>
      <w:r w:rsidRPr="008B33F5">
        <w:rPr>
          <w:lang w:val="en-GB"/>
        </w:rPr>
        <w:t xml:space="preserve">. Additionally, due to </w:t>
      </w:r>
      <w:r>
        <w:rPr>
          <w:lang w:val="en-GB"/>
        </w:rPr>
        <w:t xml:space="preserve">the </w:t>
      </w:r>
      <w:r w:rsidRPr="008B33F5">
        <w:rPr>
          <w:lang w:val="en-GB"/>
        </w:rPr>
        <w:t>Covid-19</w:t>
      </w:r>
      <w:r>
        <w:rPr>
          <w:lang w:val="en-GB"/>
        </w:rPr>
        <w:t xml:space="preserve"> measures,</w:t>
      </w:r>
      <w:r w:rsidRPr="008B33F5">
        <w:rPr>
          <w:lang w:val="en-GB"/>
        </w:rPr>
        <w:t xml:space="preserve"> not all scheduled events could take place this year. </w:t>
      </w:r>
    </w:p>
    <w:p w14:paraId="28C333CE" w14:textId="77777777" w:rsidR="00353FD6" w:rsidRPr="008B33F5" w:rsidRDefault="00353FD6">
      <w:pPr>
        <w:jc w:val="both"/>
        <w:rPr>
          <w:lang w:val="en-GB"/>
        </w:rPr>
      </w:pPr>
    </w:p>
    <w:p w14:paraId="63A71EC8" w14:textId="77777777" w:rsidR="00353FD6" w:rsidRPr="008B33F5" w:rsidRDefault="008B33F5">
      <w:pPr>
        <w:jc w:val="both"/>
        <w:rPr>
          <w:u w:val="single"/>
          <w:lang w:val="en-GB"/>
        </w:rPr>
      </w:pPr>
      <w:r w:rsidRPr="008B33F5">
        <w:rPr>
          <w:u w:val="single"/>
          <w:lang w:val="en-GB"/>
        </w:rPr>
        <w:t>Drinks</w:t>
      </w:r>
    </w:p>
    <w:p w14:paraId="1D54BA4C" w14:textId="77777777" w:rsidR="00353FD6" w:rsidRPr="008B33F5" w:rsidRDefault="008B33F5">
      <w:pPr>
        <w:numPr>
          <w:ilvl w:val="0"/>
          <w:numId w:val="1"/>
        </w:numPr>
        <w:jc w:val="both"/>
        <w:rPr>
          <w:i/>
          <w:iCs/>
          <w:lang w:val="en-GB"/>
        </w:rPr>
      </w:pPr>
      <w:r w:rsidRPr="008B33F5">
        <w:rPr>
          <w:i/>
          <w:iCs/>
          <w:lang w:val="en-GB"/>
        </w:rPr>
        <w:t>6th of September (10 attendees) - The Hague (Café Berger)</w:t>
      </w:r>
    </w:p>
    <w:p w14:paraId="567BAEB4" w14:textId="77777777" w:rsidR="00353FD6" w:rsidRPr="008B33F5" w:rsidRDefault="008B33F5">
      <w:pPr>
        <w:ind w:left="720"/>
        <w:jc w:val="both"/>
        <w:rPr>
          <w:lang w:val="en-GB"/>
        </w:rPr>
      </w:pPr>
      <w:r w:rsidRPr="008B33F5">
        <w:rPr>
          <w:lang w:val="en-GB"/>
        </w:rPr>
        <w:t>The first drinks of the year were organised at the beginning of September and various peo</w:t>
      </w:r>
      <w:r w:rsidRPr="008B33F5">
        <w:rPr>
          <w:lang w:val="en-GB"/>
        </w:rPr>
        <w:t xml:space="preserve">ple of different study years showed up. However, the location was not optimal since it’s relatively </w:t>
      </w:r>
      <w:proofErr w:type="gramStart"/>
      <w:r w:rsidRPr="008B33F5">
        <w:rPr>
          <w:lang w:val="en-GB"/>
        </w:rPr>
        <w:t>small</w:t>
      </w:r>
      <w:proofErr w:type="gramEnd"/>
      <w:r w:rsidRPr="008B33F5">
        <w:rPr>
          <w:lang w:val="en-GB"/>
        </w:rPr>
        <w:t xml:space="preserve"> so it was decided to organise the next drinks in The Hague at a different location. </w:t>
      </w:r>
    </w:p>
    <w:p w14:paraId="61EA18F6" w14:textId="77777777" w:rsidR="00353FD6" w:rsidRPr="008B33F5" w:rsidRDefault="00353FD6">
      <w:pPr>
        <w:ind w:left="720"/>
        <w:jc w:val="both"/>
        <w:rPr>
          <w:lang w:val="en-GB"/>
        </w:rPr>
      </w:pPr>
    </w:p>
    <w:p w14:paraId="6CCC92F2" w14:textId="77777777" w:rsidR="00353FD6" w:rsidRPr="008B33F5" w:rsidRDefault="008B33F5">
      <w:pPr>
        <w:numPr>
          <w:ilvl w:val="0"/>
          <w:numId w:val="1"/>
        </w:numPr>
        <w:jc w:val="both"/>
        <w:rPr>
          <w:i/>
          <w:iCs/>
          <w:lang w:val="en-GB"/>
        </w:rPr>
      </w:pPr>
      <w:r w:rsidRPr="008B33F5">
        <w:rPr>
          <w:i/>
          <w:iCs/>
          <w:lang w:val="en-GB"/>
        </w:rPr>
        <w:t>4th of October (5 attendees) - Amsterdam (Café Delirium)</w:t>
      </w:r>
    </w:p>
    <w:p w14:paraId="7F2E383C" w14:textId="77777777" w:rsidR="00353FD6" w:rsidRPr="008B33F5" w:rsidRDefault="008B33F5">
      <w:pPr>
        <w:ind w:left="720"/>
        <w:jc w:val="both"/>
        <w:rPr>
          <w:lang w:val="en-GB"/>
        </w:rPr>
      </w:pPr>
      <w:r w:rsidRPr="008B33F5">
        <w:rPr>
          <w:lang w:val="en-GB"/>
        </w:rPr>
        <w:t>The sec</w:t>
      </w:r>
      <w:r w:rsidRPr="008B33F5">
        <w:rPr>
          <w:lang w:val="en-GB"/>
        </w:rPr>
        <w:t xml:space="preserve">ond drinks of the year were organised in Amsterdam, to reach a different group of IR alumni. However, attendance was very </w:t>
      </w:r>
      <w:proofErr w:type="gramStart"/>
      <w:r w:rsidRPr="008B33F5">
        <w:rPr>
          <w:lang w:val="en-GB"/>
        </w:rPr>
        <w:t>low</w:t>
      </w:r>
      <w:proofErr w:type="gramEnd"/>
      <w:r w:rsidRPr="008B33F5">
        <w:rPr>
          <w:lang w:val="en-GB"/>
        </w:rPr>
        <w:t xml:space="preserve"> so it was decided to not continue with organizing drinks in different cities than The Hague for the rest of the year. </w:t>
      </w:r>
    </w:p>
    <w:p w14:paraId="2B304C69" w14:textId="77777777" w:rsidR="00353FD6" w:rsidRPr="008B33F5" w:rsidRDefault="00353FD6">
      <w:pPr>
        <w:ind w:left="720"/>
        <w:jc w:val="both"/>
        <w:rPr>
          <w:lang w:val="en-GB"/>
        </w:rPr>
      </w:pPr>
    </w:p>
    <w:p w14:paraId="76F0204C" w14:textId="77777777" w:rsidR="00353FD6" w:rsidRPr="008B33F5" w:rsidRDefault="00353FD6">
      <w:pPr>
        <w:ind w:left="720"/>
        <w:jc w:val="both"/>
        <w:rPr>
          <w:lang w:val="en-GB"/>
        </w:rPr>
      </w:pPr>
    </w:p>
    <w:p w14:paraId="751400BD" w14:textId="56B39FB6" w:rsidR="00353FD6" w:rsidRPr="008B33F5" w:rsidRDefault="008B33F5">
      <w:pPr>
        <w:numPr>
          <w:ilvl w:val="0"/>
          <w:numId w:val="1"/>
        </w:numPr>
        <w:jc w:val="both"/>
        <w:rPr>
          <w:i/>
          <w:iCs/>
          <w:lang w:val="en-GB"/>
        </w:rPr>
      </w:pPr>
      <w:r w:rsidRPr="008B33F5">
        <w:rPr>
          <w:i/>
          <w:iCs/>
          <w:lang w:val="en-GB"/>
        </w:rPr>
        <w:t>6th of De</w:t>
      </w:r>
      <w:r w:rsidRPr="008B33F5">
        <w:rPr>
          <w:i/>
          <w:iCs/>
          <w:lang w:val="en-GB"/>
        </w:rPr>
        <w:t>cember - (</w:t>
      </w:r>
      <w:r w:rsidRPr="008B33F5">
        <w:rPr>
          <w:i/>
          <w:iCs/>
          <w:lang w:val="en-GB"/>
        </w:rPr>
        <w:t>9 attendees) - The Hague (Café Leopold)</w:t>
      </w:r>
    </w:p>
    <w:p w14:paraId="1B6D39B0" w14:textId="77777777" w:rsidR="00353FD6" w:rsidRPr="008B33F5" w:rsidRDefault="008B33F5">
      <w:pPr>
        <w:ind w:left="720"/>
        <w:jc w:val="both"/>
        <w:rPr>
          <w:lang w:val="en-GB"/>
        </w:rPr>
      </w:pPr>
      <w:r w:rsidRPr="008B33F5">
        <w:rPr>
          <w:lang w:val="en-GB"/>
        </w:rPr>
        <w:t>IR alumni of several study years who had not met each other before showed up at the December drinks, which created a good atmosphere and a great opportunity to get in touch with each other.</w:t>
      </w:r>
    </w:p>
    <w:p w14:paraId="484AE57C" w14:textId="77777777" w:rsidR="00353FD6" w:rsidRPr="008B33F5" w:rsidRDefault="00353FD6">
      <w:pPr>
        <w:jc w:val="both"/>
        <w:rPr>
          <w:lang w:val="en-GB"/>
        </w:rPr>
      </w:pPr>
    </w:p>
    <w:p w14:paraId="7C52A9FF" w14:textId="77777777" w:rsidR="00353FD6" w:rsidRPr="008B33F5" w:rsidRDefault="008B33F5">
      <w:pPr>
        <w:numPr>
          <w:ilvl w:val="0"/>
          <w:numId w:val="1"/>
        </w:numPr>
        <w:jc w:val="both"/>
        <w:rPr>
          <w:i/>
          <w:iCs/>
          <w:lang w:val="en-GB"/>
        </w:rPr>
      </w:pPr>
      <w:r w:rsidRPr="008B33F5">
        <w:rPr>
          <w:i/>
          <w:iCs/>
          <w:lang w:val="en-GB"/>
        </w:rPr>
        <w:t xml:space="preserve">April &amp; June </w:t>
      </w:r>
      <w:r w:rsidRPr="008B33F5">
        <w:rPr>
          <w:i/>
          <w:iCs/>
          <w:lang w:val="en-GB"/>
        </w:rPr>
        <w:t>editions - cancelled due to Covid-19</w:t>
      </w:r>
    </w:p>
    <w:p w14:paraId="0A50A7AE" w14:textId="77777777" w:rsidR="00353FD6" w:rsidRPr="008B33F5" w:rsidRDefault="00353FD6">
      <w:pPr>
        <w:jc w:val="both"/>
        <w:rPr>
          <w:lang w:val="en-GB"/>
        </w:rPr>
      </w:pPr>
    </w:p>
    <w:p w14:paraId="533D846B" w14:textId="77777777" w:rsidR="00353FD6" w:rsidRPr="008B33F5" w:rsidRDefault="008B33F5">
      <w:pPr>
        <w:jc w:val="both"/>
        <w:rPr>
          <w:u w:val="single"/>
          <w:lang w:val="en-GB"/>
        </w:rPr>
      </w:pPr>
      <w:r w:rsidRPr="008B33F5">
        <w:rPr>
          <w:u w:val="single"/>
          <w:lang w:val="en-GB"/>
        </w:rPr>
        <w:t xml:space="preserve">Bachelor graduation ceremony </w:t>
      </w:r>
    </w:p>
    <w:p w14:paraId="7A0DDE46" w14:textId="7F3E5516" w:rsidR="00353FD6" w:rsidRPr="008B33F5" w:rsidRDefault="008B33F5">
      <w:pPr>
        <w:jc w:val="both"/>
        <w:rPr>
          <w:i/>
          <w:iCs/>
          <w:lang w:val="en-GB"/>
        </w:rPr>
      </w:pPr>
      <w:r w:rsidRPr="008B33F5">
        <w:rPr>
          <w:i/>
          <w:iCs/>
          <w:lang w:val="en-GB"/>
        </w:rPr>
        <w:t>27th of November - Groningen</w:t>
      </w:r>
    </w:p>
    <w:p w14:paraId="011528BB" w14:textId="77777777" w:rsidR="00353FD6" w:rsidRPr="008B33F5" w:rsidRDefault="00353FD6">
      <w:pPr>
        <w:jc w:val="both"/>
        <w:rPr>
          <w:lang w:val="en-GB"/>
        </w:rPr>
      </w:pPr>
    </w:p>
    <w:p w14:paraId="23C846CE" w14:textId="77777777" w:rsidR="00353FD6" w:rsidRPr="008B33F5" w:rsidRDefault="008B33F5">
      <w:pPr>
        <w:jc w:val="both"/>
        <w:rPr>
          <w:lang w:val="en-GB"/>
        </w:rPr>
      </w:pPr>
      <w:r w:rsidRPr="008B33F5">
        <w:rPr>
          <w:lang w:val="en-GB"/>
        </w:rPr>
        <w:t xml:space="preserve">A personal talk was given for IR bachelor students at their graduation ceremony to inform them about </w:t>
      </w:r>
      <w:proofErr w:type="spellStart"/>
      <w:r w:rsidRPr="008B33F5">
        <w:rPr>
          <w:lang w:val="en-GB"/>
        </w:rPr>
        <w:t>Mitrany</w:t>
      </w:r>
      <w:proofErr w:type="spellEnd"/>
      <w:r w:rsidRPr="008B33F5">
        <w:rPr>
          <w:lang w:val="en-GB"/>
        </w:rPr>
        <w:t xml:space="preserve">. In the past, only flyers were handed out. The personal touch was appreciated by both </w:t>
      </w:r>
      <w:proofErr w:type="spellStart"/>
      <w:r w:rsidRPr="008B33F5">
        <w:rPr>
          <w:lang w:val="en-GB"/>
        </w:rPr>
        <w:t>Mitrany</w:t>
      </w:r>
      <w:proofErr w:type="spellEnd"/>
      <w:r w:rsidRPr="008B33F5">
        <w:rPr>
          <w:lang w:val="en-GB"/>
        </w:rPr>
        <w:t xml:space="preserve"> and the University of Groningen.  </w:t>
      </w:r>
    </w:p>
    <w:p w14:paraId="55512181" w14:textId="77777777" w:rsidR="00353FD6" w:rsidRPr="008B33F5" w:rsidRDefault="00353FD6">
      <w:pPr>
        <w:jc w:val="both"/>
        <w:rPr>
          <w:b/>
          <w:lang w:val="en-GB"/>
        </w:rPr>
      </w:pPr>
    </w:p>
    <w:p w14:paraId="293F23CA" w14:textId="77777777" w:rsidR="008B33F5" w:rsidRDefault="008B33F5">
      <w:pPr>
        <w:rPr>
          <w:u w:val="single"/>
          <w:lang w:val="en-GB"/>
        </w:rPr>
      </w:pPr>
      <w:r>
        <w:rPr>
          <w:u w:val="single"/>
          <w:lang w:val="en-GB"/>
        </w:rPr>
        <w:br w:type="page"/>
      </w:r>
    </w:p>
    <w:p w14:paraId="40EB5570" w14:textId="31085F5C" w:rsidR="00353FD6" w:rsidRPr="008B33F5" w:rsidRDefault="008B33F5">
      <w:pPr>
        <w:jc w:val="both"/>
        <w:rPr>
          <w:u w:val="single"/>
          <w:lang w:val="en-GB"/>
        </w:rPr>
      </w:pPr>
      <w:r w:rsidRPr="008B33F5">
        <w:rPr>
          <w:u w:val="single"/>
          <w:lang w:val="en-GB"/>
        </w:rPr>
        <w:lastRenderedPageBreak/>
        <w:t>Drinks &amp; Discuss</w:t>
      </w:r>
      <w:r w:rsidRPr="008B33F5">
        <w:rPr>
          <w:u w:val="single"/>
          <w:lang w:val="en-GB"/>
        </w:rPr>
        <w:t xml:space="preserve">ion </w:t>
      </w:r>
    </w:p>
    <w:p w14:paraId="1F397525" w14:textId="77777777" w:rsidR="00353FD6" w:rsidRPr="008B33F5" w:rsidRDefault="008B33F5">
      <w:pPr>
        <w:jc w:val="both"/>
        <w:rPr>
          <w:i/>
          <w:iCs/>
          <w:lang w:val="en-GB"/>
        </w:rPr>
      </w:pPr>
      <w:r w:rsidRPr="008B33F5">
        <w:rPr>
          <w:i/>
          <w:iCs/>
          <w:lang w:val="en-GB"/>
        </w:rPr>
        <w:t>7th of February - (15 attendees) - The Hague (Café Leopold)</w:t>
      </w:r>
    </w:p>
    <w:p w14:paraId="7A4FBC8B" w14:textId="77777777" w:rsidR="00353FD6" w:rsidRPr="008B33F5" w:rsidRDefault="00353FD6">
      <w:pPr>
        <w:jc w:val="both"/>
        <w:rPr>
          <w:lang w:val="en-GB"/>
        </w:rPr>
      </w:pPr>
    </w:p>
    <w:p w14:paraId="600111DC" w14:textId="3AAFFC38" w:rsidR="00353FD6" w:rsidRPr="008B33F5" w:rsidRDefault="008B33F5">
      <w:pPr>
        <w:jc w:val="both"/>
        <w:rPr>
          <w:lang w:val="en-GB"/>
        </w:rPr>
      </w:pPr>
      <w:r w:rsidRPr="008B33F5">
        <w:rPr>
          <w:lang w:val="en-GB"/>
        </w:rPr>
        <w:t xml:space="preserve">Prof. Constant </w:t>
      </w:r>
      <w:proofErr w:type="spellStart"/>
      <w:r w:rsidRPr="008B33F5">
        <w:rPr>
          <w:lang w:val="en-GB"/>
        </w:rPr>
        <w:t>Hijzen</w:t>
      </w:r>
      <w:proofErr w:type="spellEnd"/>
      <w:r w:rsidRPr="008B33F5">
        <w:rPr>
          <w:lang w:val="en-GB"/>
        </w:rPr>
        <w:t xml:space="preserve"> gave an interesting insight into the Dutch Security Service. Moreover, attendees could ask questions and, in that way,</w:t>
      </w:r>
      <w:r w:rsidRPr="008B33F5">
        <w:rPr>
          <w:lang w:val="en-GB"/>
        </w:rPr>
        <w:t xml:space="preserve"> have a dialogue all together. The event was success</w:t>
      </w:r>
      <w:r w:rsidRPr="008B33F5">
        <w:rPr>
          <w:lang w:val="en-GB"/>
        </w:rPr>
        <w:t xml:space="preserve">ful, but more people could have attended. </w:t>
      </w:r>
    </w:p>
    <w:p w14:paraId="24171E62" w14:textId="77777777" w:rsidR="00353FD6" w:rsidRPr="008B33F5" w:rsidRDefault="00353FD6">
      <w:pPr>
        <w:jc w:val="both"/>
        <w:rPr>
          <w:lang w:val="en-GB"/>
        </w:rPr>
      </w:pPr>
    </w:p>
    <w:p w14:paraId="25F559F0" w14:textId="77777777" w:rsidR="00353FD6" w:rsidRPr="008B33F5" w:rsidRDefault="00353FD6">
      <w:pPr>
        <w:jc w:val="both"/>
        <w:rPr>
          <w:b/>
          <w:color w:val="222222"/>
          <w:lang w:val="en-GB"/>
        </w:rPr>
      </w:pPr>
    </w:p>
    <w:p w14:paraId="508818D7" w14:textId="77777777" w:rsidR="00353FD6" w:rsidRPr="008B33F5" w:rsidRDefault="00353FD6">
      <w:pPr>
        <w:jc w:val="both"/>
        <w:rPr>
          <w:b/>
          <w:color w:val="222222"/>
          <w:lang w:val="en-GB"/>
        </w:rPr>
      </w:pPr>
    </w:p>
    <w:p w14:paraId="102DC2FB" w14:textId="77777777" w:rsidR="00353FD6" w:rsidRPr="008B33F5" w:rsidRDefault="00353FD6">
      <w:pPr>
        <w:jc w:val="both"/>
        <w:rPr>
          <w:b/>
          <w:color w:val="222222"/>
          <w:lang w:val="en-GB"/>
        </w:rPr>
      </w:pPr>
    </w:p>
    <w:p w14:paraId="469DC69D" w14:textId="77777777" w:rsidR="00353FD6" w:rsidRPr="008B33F5" w:rsidRDefault="00353FD6">
      <w:pPr>
        <w:jc w:val="both"/>
        <w:rPr>
          <w:b/>
          <w:color w:val="222222"/>
          <w:lang w:val="en-GB"/>
        </w:rPr>
      </w:pPr>
    </w:p>
    <w:p w14:paraId="2DD94E0D" w14:textId="77777777" w:rsidR="00353FD6" w:rsidRPr="008B33F5" w:rsidRDefault="00353FD6">
      <w:pPr>
        <w:jc w:val="both"/>
        <w:rPr>
          <w:b/>
          <w:color w:val="222222"/>
          <w:lang w:val="en-GB"/>
        </w:rPr>
      </w:pPr>
    </w:p>
    <w:p w14:paraId="04941A79" w14:textId="77777777" w:rsidR="00353FD6" w:rsidRPr="008B33F5" w:rsidRDefault="00353FD6">
      <w:pPr>
        <w:jc w:val="both"/>
        <w:rPr>
          <w:b/>
          <w:color w:val="222222"/>
          <w:lang w:val="en-GB"/>
        </w:rPr>
      </w:pPr>
    </w:p>
    <w:p w14:paraId="40C84DF4" w14:textId="77777777" w:rsidR="00353FD6" w:rsidRPr="008B33F5" w:rsidRDefault="00353FD6">
      <w:pPr>
        <w:jc w:val="both"/>
        <w:rPr>
          <w:b/>
          <w:color w:val="222222"/>
          <w:lang w:val="en-GB"/>
        </w:rPr>
      </w:pPr>
    </w:p>
    <w:p w14:paraId="5F6353BE" w14:textId="77777777" w:rsidR="00353FD6" w:rsidRPr="008B33F5" w:rsidRDefault="00353FD6">
      <w:pPr>
        <w:jc w:val="both"/>
        <w:rPr>
          <w:b/>
          <w:color w:val="222222"/>
          <w:lang w:val="en-GB"/>
        </w:rPr>
      </w:pPr>
    </w:p>
    <w:p w14:paraId="00909285" w14:textId="77777777" w:rsidR="00353FD6" w:rsidRPr="008B33F5" w:rsidRDefault="00353FD6">
      <w:pPr>
        <w:jc w:val="both"/>
        <w:rPr>
          <w:b/>
          <w:color w:val="222222"/>
          <w:lang w:val="en-GB"/>
        </w:rPr>
      </w:pPr>
    </w:p>
    <w:p w14:paraId="45519A69" w14:textId="77777777" w:rsidR="00353FD6" w:rsidRPr="008B33F5" w:rsidRDefault="00353FD6">
      <w:pPr>
        <w:jc w:val="both"/>
        <w:rPr>
          <w:b/>
          <w:color w:val="222222"/>
          <w:lang w:val="en-GB"/>
        </w:rPr>
      </w:pPr>
    </w:p>
    <w:p w14:paraId="669D7A6C" w14:textId="77777777" w:rsidR="00353FD6" w:rsidRPr="008B33F5" w:rsidRDefault="00353FD6">
      <w:pPr>
        <w:jc w:val="both"/>
        <w:rPr>
          <w:b/>
          <w:color w:val="222222"/>
          <w:lang w:val="en-GB"/>
        </w:rPr>
      </w:pPr>
    </w:p>
    <w:p w14:paraId="426E6317" w14:textId="77777777" w:rsidR="00353FD6" w:rsidRPr="008B33F5" w:rsidRDefault="00353FD6">
      <w:pPr>
        <w:jc w:val="both"/>
        <w:rPr>
          <w:b/>
          <w:color w:val="222222"/>
          <w:lang w:val="en-GB"/>
        </w:rPr>
      </w:pPr>
    </w:p>
    <w:p w14:paraId="1FDC4BBD" w14:textId="77777777" w:rsidR="00353FD6" w:rsidRPr="008B33F5" w:rsidRDefault="00353FD6">
      <w:pPr>
        <w:jc w:val="both"/>
        <w:rPr>
          <w:b/>
          <w:color w:val="222222"/>
          <w:lang w:val="en-GB"/>
        </w:rPr>
      </w:pPr>
    </w:p>
    <w:p w14:paraId="61525817" w14:textId="77777777" w:rsidR="00353FD6" w:rsidRPr="008B33F5" w:rsidRDefault="00353FD6">
      <w:pPr>
        <w:jc w:val="both"/>
        <w:rPr>
          <w:b/>
          <w:color w:val="222222"/>
          <w:lang w:val="en-GB"/>
        </w:rPr>
      </w:pPr>
    </w:p>
    <w:p w14:paraId="2F0A60AB" w14:textId="77777777" w:rsidR="00353FD6" w:rsidRPr="008B33F5" w:rsidRDefault="00353FD6">
      <w:pPr>
        <w:jc w:val="both"/>
        <w:rPr>
          <w:b/>
          <w:color w:val="222222"/>
          <w:lang w:val="en-GB"/>
        </w:rPr>
      </w:pPr>
    </w:p>
    <w:p w14:paraId="3C2B52B1" w14:textId="77777777" w:rsidR="00353FD6" w:rsidRPr="008B33F5" w:rsidRDefault="00353FD6">
      <w:pPr>
        <w:jc w:val="both"/>
        <w:rPr>
          <w:b/>
          <w:color w:val="222222"/>
          <w:lang w:val="en-GB"/>
        </w:rPr>
      </w:pPr>
    </w:p>
    <w:p w14:paraId="65103095" w14:textId="77777777" w:rsidR="00353FD6" w:rsidRPr="008B33F5" w:rsidRDefault="00353FD6">
      <w:pPr>
        <w:jc w:val="both"/>
        <w:rPr>
          <w:b/>
          <w:color w:val="222222"/>
          <w:lang w:val="en-GB"/>
        </w:rPr>
      </w:pPr>
    </w:p>
    <w:p w14:paraId="3924ADA1" w14:textId="77777777" w:rsidR="00353FD6" w:rsidRPr="008B33F5" w:rsidRDefault="00353FD6">
      <w:pPr>
        <w:jc w:val="both"/>
        <w:rPr>
          <w:b/>
          <w:color w:val="222222"/>
          <w:lang w:val="en-GB"/>
        </w:rPr>
      </w:pPr>
    </w:p>
    <w:p w14:paraId="4F25C9BC" w14:textId="77777777" w:rsidR="00353FD6" w:rsidRPr="008B33F5" w:rsidRDefault="00353FD6">
      <w:pPr>
        <w:jc w:val="both"/>
        <w:rPr>
          <w:b/>
          <w:color w:val="222222"/>
          <w:lang w:val="en-GB"/>
        </w:rPr>
      </w:pPr>
    </w:p>
    <w:p w14:paraId="77B91FBD" w14:textId="77777777" w:rsidR="00353FD6" w:rsidRPr="008B33F5" w:rsidRDefault="00353FD6">
      <w:pPr>
        <w:jc w:val="both"/>
        <w:rPr>
          <w:b/>
          <w:color w:val="222222"/>
          <w:lang w:val="en-GB"/>
        </w:rPr>
      </w:pPr>
    </w:p>
    <w:p w14:paraId="14038BD3" w14:textId="77777777" w:rsidR="00353FD6" w:rsidRPr="008B33F5" w:rsidRDefault="00353FD6">
      <w:pPr>
        <w:jc w:val="both"/>
        <w:rPr>
          <w:b/>
          <w:color w:val="222222"/>
          <w:lang w:val="en-GB"/>
        </w:rPr>
      </w:pPr>
    </w:p>
    <w:p w14:paraId="6717E25C" w14:textId="77777777" w:rsidR="00353FD6" w:rsidRPr="008B33F5" w:rsidRDefault="00353FD6">
      <w:pPr>
        <w:jc w:val="both"/>
        <w:rPr>
          <w:b/>
          <w:color w:val="222222"/>
          <w:lang w:val="en-GB"/>
        </w:rPr>
      </w:pPr>
    </w:p>
    <w:p w14:paraId="1A53D2EB" w14:textId="77777777" w:rsidR="00353FD6" w:rsidRPr="008B33F5" w:rsidRDefault="00353FD6">
      <w:pPr>
        <w:jc w:val="both"/>
        <w:rPr>
          <w:b/>
          <w:color w:val="222222"/>
          <w:lang w:val="en-GB"/>
        </w:rPr>
      </w:pPr>
    </w:p>
    <w:p w14:paraId="1CCF3FA4" w14:textId="77777777" w:rsidR="00353FD6" w:rsidRPr="008B33F5" w:rsidRDefault="00353FD6">
      <w:pPr>
        <w:jc w:val="both"/>
        <w:rPr>
          <w:b/>
          <w:color w:val="222222"/>
          <w:lang w:val="en-GB"/>
        </w:rPr>
      </w:pPr>
    </w:p>
    <w:p w14:paraId="55C927E1" w14:textId="77777777" w:rsidR="00353FD6" w:rsidRPr="008B33F5" w:rsidRDefault="00353FD6">
      <w:pPr>
        <w:jc w:val="both"/>
        <w:rPr>
          <w:b/>
          <w:color w:val="222222"/>
          <w:lang w:val="en-GB"/>
        </w:rPr>
      </w:pPr>
    </w:p>
    <w:p w14:paraId="210BD083" w14:textId="77777777" w:rsidR="00353FD6" w:rsidRPr="008B33F5" w:rsidRDefault="00353FD6">
      <w:pPr>
        <w:jc w:val="both"/>
        <w:rPr>
          <w:b/>
          <w:color w:val="222222"/>
          <w:lang w:val="en-GB"/>
        </w:rPr>
      </w:pPr>
    </w:p>
    <w:p w14:paraId="5D4AE909" w14:textId="77777777" w:rsidR="00353FD6" w:rsidRPr="008B33F5" w:rsidRDefault="00353FD6">
      <w:pPr>
        <w:jc w:val="both"/>
        <w:rPr>
          <w:b/>
          <w:color w:val="222222"/>
          <w:lang w:val="en-GB"/>
        </w:rPr>
      </w:pPr>
    </w:p>
    <w:p w14:paraId="1DDAE7FF" w14:textId="77777777" w:rsidR="00353FD6" w:rsidRPr="008B33F5" w:rsidRDefault="00353FD6">
      <w:pPr>
        <w:jc w:val="both"/>
        <w:rPr>
          <w:b/>
          <w:color w:val="222222"/>
          <w:lang w:val="en-GB"/>
        </w:rPr>
      </w:pPr>
    </w:p>
    <w:p w14:paraId="7202E06D" w14:textId="77777777" w:rsidR="00353FD6" w:rsidRPr="008B33F5" w:rsidRDefault="00353FD6">
      <w:pPr>
        <w:jc w:val="both"/>
        <w:rPr>
          <w:b/>
          <w:color w:val="222222"/>
          <w:lang w:val="en-GB"/>
        </w:rPr>
      </w:pPr>
    </w:p>
    <w:p w14:paraId="736897AD" w14:textId="77777777" w:rsidR="00353FD6" w:rsidRPr="008B33F5" w:rsidRDefault="00353FD6">
      <w:pPr>
        <w:jc w:val="both"/>
        <w:rPr>
          <w:b/>
          <w:color w:val="222222"/>
          <w:lang w:val="en-GB"/>
        </w:rPr>
      </w:pPr>
    </w:p>
    <w:p w14:paraId="0E8FBF36" w14:textId="77777777" w:rsidR="00353FD6" w:rsidRPr="008B33F5" w:rsidRDefault="00353FD6">
      <w:pPr>
        <w:jc w:val="both"/>
        <w:rPr>
          <w:b/>
          <w:color w:val="222222"/>
          <w:lang w:val="en-GB"/>
        </w:rPr>
      </w:pPr>
    </w:p>
    <w:p w14:paraId="3BA73BBB" w14:textId="77777777" w:rsidR="00353FD6" w:rsidRPr="008B33F5" w:rsidRDefault="00353FD6">
      <w:pPr>
        <w:jc w:val="both"/>
        <w:rPr>
          <w:b/>
          <w:color w:val="222222"/>
          <w:lang w:val="en-GB"/>
        </w:rPr>
      </w:pPr>
    </w:p>
    <w:p w14:paraId="19AB48DB" w14:textId="77777777" w:rsidR="00353FD6" w:rsidRPr="008B33F5" w:rsidRDefault="00353FD6">
      <w:pPr>
        <w:jc w:val="both"/>
        <w:rPr>
          <w:b/>
          <w:color w:val="222222"/>
          <w:lang w:val="en-GB"/>
        </w:rPr>
      </w:pPr>
    </w:p>
    <w:p w14:paraId="5B16BDD1" w14:textId="77777777" w:rsidR="00353FD6" w:rsidRPr="008B33F5" w:rsidRDefault="00353FD6">
      <w:pPr>
        <w:jc w:val="both"/>
        <w:rPr>
          <w:b/>
          <w:color w:val="222222"/>
          <w:lang w:val="en-GB"/>
        </w:rPr>
      </w:pPr>
    </w:p>
    <w:p w14:paraId="127CE6FA" w14:textId="77777777" w:rsidR="00353FD6" w:rsidRPr="008B33F5" w:rsidRDefault="00353FD6">
      <w:pPr>
        <w:jc w:val="both"/>
        <w:rPr>
          <w:b/>
          <w:color w:val="222222"/>
          <w:lang w:val="en-GB"/>
        </w:rPr>
      </w:pPr>
    </w:p>
    <w:p w14:paraId="5CB5B573" w14:textId="77777777" w:rsidR="00353FD6" w:rsidRPr="008B33F5" w:rsidRDefault="00353FD6">
      <w:pPr>
        <w:jc w:val="both"/>
        <w:rPr>
          <w:b/>
          <w:color w:val="222222"/>
          <w:lang w:val="en-GB"/>
        </w:rPr>
      </w:pPr>
    </w:p>
    <w:p w14:paraId="41FED232" w14:textId="77777777" w:rsidR="00353FD6" w:rsidRPr="008B33F5" w:rsidRDefault="00353FD6">
      <w:pPr>
        <w:jc w:val="both"/>
        <w:rPr>
          <w:b/>
          <w:color w:val="222222"/>
          <w:lang w:val="en-GB"/>
        </w:rPr>
      </w:pPr>
    </w:p>
    <w:p w14:paraId="67D2A4B3" w14:textId="77777777" w:rsidR="00353FD6" w:rsidRPr="008B33F5" w:rsidRDefault="00353FD6">
      <w:pPr>
        <w:jc w:val="both"/>
        <w:rPr>
          <w:b/>
          <w:color w:val="222222"/>
          <w:lang w:val="en-GB"/>
        </w:rPr>
      </w:pPr>
    </w:p>
    <w:p w14:paraId="17054D62" w14:textId="77777777" w:rsidR="00353FD6" w:rsidRPr="008B33F5" w:rsidRDefault="008B33F5">
      <w:pPr>
        <w:jc w:val="both"/>
        <w:rPr>
          <w:b/>
          <w:color w:val="222222"/>
          <w:lang w:val="en-GB"/>
        </w:rPr>
      </w:pPr>
      <w:r w:rsidRPr="008B33F5">
        <w:rPr>
          <w:b/>
          <w:color w:val="222222"/>
          <w:lang w:val="en-GB"/>
        </w:rPr>
        <w:t xml:space="preserve">Financial Strategy </w:t>
      </w:r>
      <w:proofErr w:type="spellStart"/>
      <w:r w:rsidRPr="008B33F5">
        <w:rPr>
          <w:b/>
          <w:color w:val="222222"/>
          <w:lang w:val="en-GB"/>
        </w:rPr>
        <w:t>Mitrany</w:t>
      </w:r>
      <w:proofErr w:type="spellEnd"/>
    </w:p>
    <w:p w14:paraId="417660B9" w14:textId="77777777" w:rsidR="00353FD6" w:rsidRPr="008B33F5" w:rsidRDefault="00353FD6">
      <w:pPr>
        <w:jc w:val="both"/>
        <w:rPr>
          <w:color w:val="222222"/>
          <w:lang w:val="en-GB"/>
        </w:rPr>
      </w:pPr>
    </w:p>
    <w:p w14:paraId="756974EB" w14:textId="77777777" w:rsidR="00353FD6" w:rsidRPr="008B33F5" w:rsidRDefault="008B33F5">
      <w:pPr>
        <w:jc w:val="both"/>
        <w:rPr>
          <w:color w:val="222222"/>
          <w:lang w:val="en-GB"/>
        </w:rPr>
      </w:pPr>
      <w:r w:rsidRPr="008B33F5">
        <w:rPr>
          <w:color w:val="222222"/>
          <w:lang w:val="en-GB"/>
        </w:rPr>
        <w:t xml:space="preserve">During the academic year of 2015 - 2016, the IRIO department had decided to cut back funding for </w:t>
      </w:r>
      <w:proofErr w:type="spellStart"/>
      <w:r w:rsidRPr="008B33F5">
        <w:rPr>
          <w:color w:val="222222"/>
          <w:lang w:val="en-GB"/>
        </w:rPr>
        <w:t>Mitrany</w:t>
      </w:r>
      <w:proofErr w:type="spellEnd"/>
      <w:r w:rsidRPr="008B33F5">
        <w:rPr>
          <w:color w:val="222222"/>
          <w:lang w:val="en-GB"/>
        </w:rPr>
        <w:t xml:space="preserve"> over the following years. This has subsequently resulted in a low spending strategy in order to establish some financial reserves to guarantee the cont</w:t>
      </w:r>
      <w:r w:rsidRPr="008B33F5">
        <w:rPr>
          <w:color w:val="222222"/>
          <w:lang w:val="en-GB"/>
        </w:rPr>
        <w:t xml:space="preserve">inuity of the organisation. Later, however, the IRIO department changed this strategy and continued funding of </w:t>
      </w:r>
      <w:proofErr w:type="spellStart"/>
      <w:r w:rsidRPr="008B33F5">
        <w:rPr>
          <w:color w:val="222222"/>
          <w:lang w:val="en-GB"/>
        </w:rPr>
        <w:t>Mitrany</w:t>
      </w:r>
      <w:proofErr w:type="spellEnd"/>
      <w:r w:rsidRPr="008B33F5">
        <w:rPr>
          <w:color w:val="222222"/>
          <w:lang w:val="en-GB"/>
        </w:rPr>
        <w:t xml:space="preserve">, leaving </w:t>
      </w:r>
      <w:proofErr w:type="spellStart"/>
      <w:r w:rsidRPr="008B33F5">
        <w:rPr>
          <w:color w:val="222222"/>
          <w:lang w:val="en-GB"/>
        </w:rPr>
        <w:t>Mitrany</w:t>
      </w:r>
      <w:proofErr w:type="spellEnd"/>
      <w:r w:rsidRPr="008B33F5">
        <w:rPr>
          <w:color w:val="222222"/>
          <w:lang w:val="en-GB"/>
        </w:rPr>
        <w:t xml:space="preserve"> with a healthy financial buffer.</w:t>
      </w:r>
    </w:p>
    <w:p w14:paraId="69B741CC" w14:textId="77777777" w:rsidR="00353FD6" w:rsidRPr="008B33F5" w:rsidRDefault="00353FD6">
      <w:pPr>
        <w:jc w:val="both"/>
        <w:rPr>
          <w:color w:val="222222"/>
          <w:lang w:val="en-GB"/>
        </w:rPr>
      </w:pPr>
    </w:p>
    <w:p w14:paraId="366414A3" w14:textId="77777777" w:rsidR="00353FD6" w:rsidRPr="008B33F5" w:rsidRDefault="008B33F5">
      <w:pPr>
        <w:jc w:val="both"/>
        <w:rPr>
          <w:color w:val="222222"/>
          <w:lang w:val="en-GB"/>
        </w:rPr>
      </w:pPr>
      <w:proofErr w:type="spellStart"/>
      <w:r w:rsidRPr="008B33F5">
        <w:rPr>
          <w:color w:val="222222"/>
          <w:lang w:val="en-GB"/>
        </w:rPr>
        <w:t>Mitrany</w:t>
      </w:r>
      <w:proofErr w:type="spellEnd"/>
      <w:r w:rsidRPr="008B33F5">
        <w:rPr>
          <w:color w:val="222222"/>
          <w:lang w:val="en-GB"/>
        </w:rPr>
        <w:t xml:space="preserve"> received a </w:t>
      </w:r>
      <w:r w:rsidRPr="008B33F5">
        <w:rPr>
          <w:color w:val="4D5156"/>
          <w:sz w:val="21"/>
          <w:szCs w:val="21"/>
          <w:highlight w:val="white"/>
          <w:lang w:val="en-GB"/>
        </w:rPr>
        <w:t>€</w:t>
      </w:r>
      <w:r w:rsidRPr="008B33F5">
        <w:rPr>
          <w:color w:val="222222"/>
          <w:lang w:val="en-GB"/>
        </w:rPr>
        <w:t xml:space="preserve">500 contribution for the academic year 2019-2020 and received the </w:t>
      </w:r>
      <w:r w:rsidRPr="008B33F5">
        <w:rPr>
          <w:color w:val="222222"/>
          <w:lang w:val="en-GB"/>
        </w:rPr>
        <w:t xml:space="preserve">missing contribution from the department from 2018 - 2019, </w:t>
      </w:r>
      <w:r w:rsidRPr="008B33F5">
        <w:rPr>
          <w:color w:val="4D5156"/>
          <w:sz w:val="21"/>
          <w:szCs w:val="21"/>
          <w:highlight w:val="white"/>
          <w:lang w:val="en-GB"/>
        </w:rPr>
        <w:t>€</w:t>
      </w:r>
      <w:r w:rsidRPr="008B33F5">
        <w:rPr>
          <w:color w:val="222222"/>
          <w:lang w:val="en-GB"/>
        </w:rPr>
        <w:t>95, leading to a total sum of 595 EU in received contributions.</w:t>
      </w:r>
    </w:p>
    <w:p w14:paraId="38788FC6" w14:textId="77777777" w:rsidR="00353FD6" w:rsidRPr="008B33F5" w:rsidRDefault="00353FD6">
      <w:pPr>
        <w:jc w:val="both"/>
        <w:rPr>
          <w:color w:val="222222"/>
          <w:lang w:val="en-GB"/>
        </w:rPr>
      </w:pPr>
    </w:p>
    <w:p w14:paraId="0430819D" w14:textId="77777777" w:rsidR="00353FD6" w:rsidRPr="008B33F5" w:rsidRDefault="008B33F5">
      <w:pPr>
        <w:jc w:val="both"/>
        <w:rPr>
          <w:color w:val="222222"/>
          <w:lang w:val="en-GB"/>
        </w:rPr>
      </w:pPr>
      <w:r w:rsidRPr="008B33F5">
        <w:rPr>
          <w:color w:val="222222"/>
          <w:lang w:val="en-GB"/>
        </w:rPr>
        <w:t xml:space="preserve">Moreover, due to joint sponsor deal with Clio, an additional </w:t>
      </w:r>
      <w:r w:rsidRPr="008B33F5">
        <w:rPr>
          <w:color w:val="4D5156"/>
          <w:sz w:val="21"/>
          <w:szCs w:val="21"/>
          <w:highlight w:val="white"/>
          <w:lang w:val="en-GB"/>
        </w:rPr>
        <w:t>€</w:t>
      </w:r>
      <w:r w:rsidRPr="008B33F5">
        <w:rPr>
          <w:color w:val="222222"/>
          <w:lang w:val="en-GB"/>
        </w:rPr>
        <w:t>75 was raised in sponsoring, bringing the total incoming funds of this academic year to:</w:t>
      </w:r>
    </w:p>
    <w:p w14:paraId="53E91FFA" w14:textId="77777777" w:rsidR="00353FD6" w:rsidRPr="008B33F5" w:rsidRDefault="00353FD6">
      <w:pPr>
        <w:jc w:val="both"/>
        <w:rPr>
          <w:color w:val="222222"/>
          <w:lang w:val="en-GB"/>
        </w:rPr>
      </w:pPr>
    </w:p>
    <w:p w14:paraId="317C9FA6" w14:textId="77777777" w:rsidR="00353FD6" w:rsidRPr="008B33F5" w:rsidRDefault="00353FD6">
      <w:pPr>
        <w:jc w:val="both"/>
        <w:rPr>
          <w:color w:val="222222"/>
          <w:lang w:val="en-GB"/>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4140"/>
      </w:tblGrid>
      <w:tr w:rsidR="00353FD6" w:rsidRPr="008B33F5" w14:paraId="50F54658" w14:textId="77777777">
        <w:tc>
          <w:tcPr>
            <w:tcW w:w="5220" w:type="dxa"/>
            <w:shd w:val="clear" w:color="auto" w:fill="auto"/>
            <w:tcMar>
              <w:top w:w="100" w:type="dxa"/>
              <w:left w:w="100" w:type="dxa"/>
              <w:bottom w:w="100" w:type="dxa"/>
              <w:right w:w="100" w:type="dxa"/>
            </w:tcMar>
          </w:tcPr>
          <w:p w14:paraId="15057761" w14:textId="77777777" w:rsidR="00353FD6" w:rsidRPr="008B33F5" w:rsidRDefault="008B33F5">
            <w:pPr>
              <w:widowControl w:val="0"/>
              <w:spacing w:line="240" w:lineRule="auto"/>
              <w:jc w:val="both"/>
              <w:rPr>
                <w:color w:val="222222"/>
                <w:lang w:val="en-GB"/>
              </w:rPr>
            </w:pPr>
            <w:r w:rsidRPr="008B33F5">
              <w:rPr>
                <w:color w:val="222222"/>
                <w:lang w:val="en-GB"/>
              </w:rPr>
              <w:t>Contribution department IRIO 2018 - 2019</w:t>
            </w:r>
          </w:p>
        </w:tc>
        <w:tc>
          <w:tcPr>
            <w:tcW w:w="4140" w:type="dxa"/>
            <w:shd w:val="clear" w:color="auto" w:fill="auto"/>
            <w:tcMar>
              <w:top w:w="100" w:type="dxa"/>
              <w:left w:w="100" w:type="dxa"/>
              <w:bottom w:w="100" w:type="dxa"/>
              <w:right w:w="100" w:type="dxa"/>
            </w:tcMar>
          </w:tcPr>
          <w:p w14:paraId="0DC17013" w14:textId="77777777" w:rsidR="00353FD6" w:rsidRPr="008B33F5" w:rsidRDefault="008B33F5">
            <w:pPr>
              <w:widowControl w:val="0"/>
              <w:spacing w:line="240" w:lineRule="auto"/>
              <w:jc w:val="both"/>
              <w:rPr>
                <w:color w:val="222222"/>
                <w:lang w:val="en-GB"/>
              </w:rPr>
            </w:pPr>
            <w:r w:rsidRPr="008B33F5">
              <w:rPr>
                <w:color w:val="4D5156"/>
                <w:sz w:val="21"/>
                <w:szCs w:val="21"/>
                <w:highlight w:val="white"/>
                <w:lang w:val="en-GB"/>
              </w:rPr>
              <w:t xml:space="preserve"> € </w:t>
            </w:r>
            <w:r w:rsidRPr="008B33F5">
              <w:rPr>
                <w:color w:val="222222"/>
                <w:lang w:val="en-GB"/>
              </w:rPr>
              <w:t>95</w:t>
            </w:r>
          </w:p>
        </w:tc>
      </w:tr>
      <w:tr w:rsidR="00353FD6" w:rsidRPr="008B33F5" w14:paraId="08BBDC9E" w14:textId="77777777">
        <w:tc>
          <w:tcPr>
            <w:tcW w:w="5220" w:type="dxa"/>
            <w:shd w:val="clear" w:color="auto" w:fill="auto"/>
            <w:tcMar>
              <w:top w:w="100" w:type="dxa"/>
              <w:left w:w="100" w:type="dxa"/>
              <w:bottom w:w="100" w:type="dxa"/>
              <w:right w:w="100" w:type="dxa"/>
            </w:tcMar>
          </w:tcPr>
          <w:p w14:paraId="6C9875B5" w14:textId="77777777" w:rsidR="00353FD6" w:rsidRPr="008B33F5" w:rsidRDefault="008B33F5">
            <w:pPr>
              <w:widowControl w:val="0"/>
              <w:spacing w:line="240" w:lineRule="auto"/>
              <w:jc w:val="both"/>
              <w:rPr>
                <w:color w:val="222222"/>
                <w:lang w:val="en-GB"/>
              </w:rPr>
            </w:pPr>
            <w:r w:rsidRPr="008B33F5">
              <w:rPr>
                <w:color w:val="222222"/>
                <w:lang w:val="en-GB"/>
              </w:rPr>
              <w:t>Contribution department IRIO 2019 - 2020</w:t>
            </w:r>
          </w:p>
        </w:tc>
        <w:tc>
          <w:tcPr>
            <w:tcW w:w="4140" w:type="dxa"/>
            <w:shd w:val="clear" w:color="auto" w:fill="auto"/>
            <w:tcMar>
              <w:top w:w="100" w:type="dxa"/>
              <w:left w:w="100" w:type="dxa"/>
              <w:bottom w:w="100" w:type="dxa"/>
              <w:right w:w="100" w:type="dxa"/>
            </w:tcMar>
          </w:tcPr>
          <w:p w14:paraId="2FE8957E" w14:textId="77777777" w:rsidR="00353FD6" w:rsidRPr="008B33F5" w:rsidRDefault="008B33F5">
            <w:pPr>
              <w:widowControl w:val="0"/>
              <w:spacing w:line="240" w:lineRule="auto"/>
              <w:jc w:val="both"/>
              <w:rPr>
                <w:color w:val="222222"/>
                <w:lang w:val="en-GB"/>
              </w:rPr>
            </w:pPr>
            <w:r w:rsidRPr="008B33F5">
              <w:rPr>
                <w:color w:val="4D5156"/>
                <w:sz w:val="21"/>
                <w:szCs w:val="21"/>
                <w:highlight w:val="white"/>
                <w:lang w:val="en-GB"/>
              </w:rPr>
              <w:t xml:space="preserve"> € </w:t>
            </w:r>
            <w:r w:rsidRPr="008B33F5">
              <w:rPr>
                <w:color w:val="222222"/>
                <w:lang w:val="en-GB"/>
              </w:rPr>
              <w:t>500</w:t>
            </w:r>
          </w:p>
        </w:tc>
      </w:tr>
      <w:tr w:rsidR="00353FD6" w:rsidRPr="008B33F5" w14:paraId="779A32AA" w14:textId="77777777">
        <w:tc>
          <w:tcPr>
            <w:tcW w:w="5220" w:type="dxa"/>
            <w:shd w:val="clear" w:color="auto" w:fill="auto"/>
            <w:tcMar>
              <w:top w:w="100" w:type="dxa"/>
              <w:left w:w="100" w:type="dxa"/>
              <w:bottom w:w="100" w:type="dxa"/>
              <w:right w:w="100" w:type="dxa"/>
            </w:tcMar>
          </w:tcPr>
          <w:p w14:paraId="2A0B44B5" w14:textId="77777777" w:rsidR="00353FD6" w:rsidRPr="008B33F5" w:rsidRDefault="008B33F5">
            <w:pPr>
              <w:widowControl w:val="0"/>
              <w:spacing w:line="240" w:lineRule="auto"/>
              <w:jc w:val="both"/>
              <w:rPr>
                <w:color w:val="222222"/>
                <w:lang w:val="en-GB"/>
              </w:rPr>
            </w:pPr>
            <w:r w:rsidRPr="008B33F5">
              <w:rPr>
                <w:color w:val="222222"/>
                <w:lang w:val="en-GB"/>
              </w:rPr>
              <w:t>John Hopkins sponsor deal with Clio</w:t>
            </w:r>
          </w:p>
        </w:tc>
        <w:tc>
          <w:tcPr>
            <w:tcW w:w="4140" w:type="dxa"/>
            <w:shd w:val="clear" w:color="auto" w:fill="auto"/>
            <w:tcMar>
              <w:top w:w="100" w:type="dxa"/>
              <w:left w:w="100" w:type="dxa"/>
              <w:bottom w:w="100" w:type="dxa"/>
              <w:right w:w="100" w:type="dxa"/>
            </w:tcMar>
          </w:tcPr>
          <w:p w14:paraId="0D57AD26" w14:textId="77777777" w:rsidR="00353FD6" w:rsidRPr="008B33F5" w:rsidRDefault="008B33F5">
            <w:pPr>
              <w:widowControl w:val="0"/>
              <w:spacing w:line="240" w:lineRule="auto"/>
              <w:jc w:val="both"/>
              <w:rPr>
                <w:color w:val="222222"/>
                <w:lang w:val="en-GB"/>
              </w:rPr>
            </w:pPr>
            <w:r w:rsidRPr="008B33F5">
              <w:rPr>
                <w:color w:val="4D5156"/>
                <w:sz w:val="21"/>
                <w:szCs w:val="21"/>
                <w:highlight w:val="white"/>
                <w:lang w:val="en-GB"/>
              </w:rPr>
              <w:t xml:space="preserve"> € </w:t>
            </w:r>
            <w:r w:rsidRPr="008B33F5">
              <w:rPr>
                <w:color w:val="222222"/>
                <w:lang w:val="en-GB"/>
              </w:rPr>
              <w:t>75</w:t>
            </w:r>
          </w:p>
        </w:tc>
      </w:tr>
      <w:tr w:rsidR="00353FD6" w:rsidRPr="008B33F5" w14:paraId="62FF0385" w14:textId="77777777">
        <w:tc>
          <w:tcPr>
            <w:tcW w:w="5220" w:type="dxa"/>
            <w:shd w:val="clear" w:color="auto" w:fill="auto"/>
            <w:tcMar>
              <w:top w:w="100" w:type="dxa"/>
              <w:left w:w="100" w:type="dxa"/>
              <w:bottom w:w="100" w:type="dxa"/>
              <w:right w:w="100" w:type="dxa"/>
            </w:tcMar>
          </w:tcPr>
          <w:p w14:paraId="719695DF" w14:textId="77777777" w:rsidR="00353FD6" w:rsidRPr="008B33F5" w:rsidRDefault="008B33F5">
            <w:pPr>
              <w:widowControl w:val="0"/>
              <w:spacing w:line="240" w:lineRule="auto"/>
              <w:jc w:val="both"/>
              <w:rPr>
                <w:color w:val="222222"/>
                <w:lang w:val="en-GB"/>
              </w:rPr>
            </w:pPr>
            <w:r w:rsidRPr="008B33F5">
              <w:rPr>
                <w:color w:val="222222"/>
                <w:lang w:val="en-GB"/>
              </w:rPr>
              <w:t>Total</w:t>
            </w:r>
          </w:p>
        </w:tc>
        <w:tc>
          <w:tcPr>
            <w:tcW w:w="4140" w:type="dxa"/>
            <w:shd w:val="clear" w:color="auto" w:fill="auto"/>
            <w:tcMar>
              <w:top w:w="100" w:type="dxa"/>
              <w:left w:w="100" w:type="dxa"/>
              <w:bottom w:w="100" w:type="dxa"/>
              <w:right w:w="100" w:type="dxa"/>
            </w:tcMar>
          </w:tcPr>
          <w:p w14:paraId="39007E6E" w14:textId="77777777" w:rsidR="00353FD6" w:rsidRPr="008B33F5" w:rsidRDefault="008B33F5">
            <w:pPr>
              <w:widowControl w:val="0"/>
              <w:spacing w:line="240" w:lineRule="auto"/>
              <w:jc w:val="both"/>
              <w:rPr>
                <w:color w:val="222222"/>
                <w:lang w:val="en-GB"/>
              </w:rPr>
            </w:pPr>
            <w:r w:rsidRPr="008B33F5">
              <w:rPr>
                <w:color w:val="4D5156"/>
                <w:sz w:val="21"/>
                <w:szCs w:val="21"/>
                <w:highlight w:val="white"/>
                <w:lang w:val="en-GB"/>
              </w:rPr>
              <w:t xml:space="preserve"> € </w:t>
            </w:r>
            <w:r w:rsidRPr="008B33F5">
              <w:rPr>
                <w:color w:val="222222"/>
                <w:lang w:val="en-GB"/>
              </w:rPr>
              <w:t>670</w:t>
            </w:r>
          </w:p>
        </w:tc>
      </w:tr>
    </w:tbl>
    <w:p w14:paraId="6C37030B" w14:textId="77777777" w:rsidR="00353FD6" w:rsidRPr="008B33F5" w:rsidRDefault="00353FD6">
      <w:pPr>
        <w:jc w:val="both"/>
        <w:rPr>
          <w:color w:val="222222"/>
          <w:lang w:val="en-GB"/>
        </w:rPr>
      </w:pPr>
    </w:p>
    <w:p w14:paraId="157CB542" w14:textId="77777777" w:rsidR="00353FD6" w:rsidRPr="008B33F5" w:rsidRDefault="00353FD6">
      <w:pPr>
        <w:jc w:val="both"/>
        <w:rPr>
          <w:color w:val="222222"/>
          <w:lang w:val="en-GB"/>
        </w:rPr>
      </w:pPr>
    </w:p>
    <w:p w14:paraId="6C426CFB" w14:textId="77777777" w:rsidR="00353FD6" w:rsidRPr="008B33F5" w:rsidRDefault="008B33F5">
      <w:pPr>
        <w:jc w:val="both"/>
        <w:rPr>
          <w:color w:val="222222"/>
          <w:lang w:val="en-GB"/>
        </w:rPr>
      </w:pPr>
      <w:r w:rsidRPr="008B33F5">
        <w:rPr>
          <w:color w:val="222222"/>
          <w:lang w:val="en-GB"/>
        </w:rPr>
        <w:t xml:space="preserve">Because of the aforementioned financial buffer, and because of dwindling attendee and engagement numbers, the Board considered using some of these reserves to make some investments in PR material. </w:t>
      </w:r>
      <w:r w:rsidRPr="008B33F5">
        <w:rPr>
          <w:color w:val="222222"/>
          <w:lang w:val="en-GB"/>
        </w:rPr>
        <w:t>Some options regarding banners and flyers were researched. Ultimately, some flyers were printed by the University. The plans for ordering a banner were first put on hold due to low attendance of the events and later put off indefinitely because of the coro</w:t>
      </w:r>
      <w:r w:rsidRPr="008B33F5">
        <w:rPr>
          <w:color w:val="222222"/>
          <w:lang w:val="en-GB"/>
        </w:rPr>
        <w:t xml:space="preserve">navirus. </w:t>
      </w:r>
    </w:p>
    <w:p w14:paraId="4B5BC860" w14:textId="77777777" w:rsidR="00353FD6" w:rsidRPr="008B33F5" w:rsidRDefault="00353FD6">
      <w:pPr>
        <w:jc w:val="both"/>
        <w:rPr>
          <w:color w:val="222222"/>
          <w:lang w:val="en-GB"/>
        </w:rPr>
      </w:pPr>
    </w:p>
    <w:p w14:paraId="1B22F9FF" w14:textId="77777777" w:rsidR="00353FD6" w:rsidRPr="008B33F5" w:rsidRDefault="008B33F5">
      <w:pPr>
        <w:jc w:val="both"/>
        <w:rPr>
          <w:color w:val="222222"/>
          <w:lang w:val="en-GB"/>
        </w:rPr>
      </w:pPr>
      <w:r w:rsidRPr="008B33F5">
        <w:rPr>
          <w:color w:val="222222"/>
          <w:lang w:val="en-GB"/>
        </w:rPr>
        <w:t xml:space="preserve">During the ‘Drinks and Discussion’ event in </w:t>
      </w:r>
      <w:proofErr w:type="spellStart"/>
      <w:r w:rsidRPr="008B33F5">
        <w:rPr>
          <w:color w:val="222222"/>
          <w:lang w:val="en-GB"/>
        </w:rPr>
        <w:t>december</w:t>
      </w:r>
      <w:proofErr w:type="spellEnd"/>
      <w:r w:rsidRPr="008B33F5">
        <w:rPr>
          <w:color w:val="222222"/>
          <w:lang w:val="en-GB"/>
        </w:rPr>
        <w:t>, the Board decided to promote the event with the announcement of some free drinks and bites. This, and the invitation of an interesting speaker, turned out to be a relatively successful strate</w:t>
      </w:r>
      <w:r w:rsidRPr="008B33F5">
        <w:rPr>
          <w:color w:val="222222"/>
          <w:lang w:val="en-GB"/>
        </w:rPr>
        <w:t xml:space="preserve">gy and highly recommended for future events. For this event, the following costs were </w:t>
      </w:r>
      <w:proofErr w:type="gramStart"/>
      <w:r w:rsidRPr="008B33F5">
        <w:rPr>
          <w:color w:val="222222"/>
          <w:lang w:val="en-GB"/>
        </w:rPr>
        <w:t>made;</w:t>
      </w:r>
      <w:proofErr w:type="gramEnd"/>
    </w:p>
    <w:p w14:paraId="27DD6D6D" w14:textId="77777777" w:rsidR="00353FD6" w:rsidRPr="008B33F5" w:rsidRDefault="00353FD6">
      <w:pPr>
        <w:jc w:val="both"/>
        <w:rPr>
          <w:color w:val="222222"/>
          <w:lang w:val="en-GB"/>
        </w:rPr>
      </w:pPr>
    </w:p>
    <w:p w14:paraId="74BBB481" w14:textId="77777777" w:rsidR="00353FD6" w:rsidRPr="008B33F5" w:rsidRDefault="00353FD6">
      <w:pPr>
        <w:jc w:val="both"/>
        <w:rPr>
          <w:color w:val="222222"/>
          <w:lang w:val="en-GB"/>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53FD6" w:rsidRPr="008B33F5" w14:paraId="59744FDA" w14:textId="77777777">
        <w:tc>
          <w:tcPr>
            <w:tcW w:w="4680" w:type="dxa"/>
            <w:shd w:val="clear" w:color="auto" w:fill="auto"/>
            <w:tcMar>
              <w:top w:w="100" w:type="dxa"/>
              <w:left w:w="100" w:type="dxa"/>
              <w:bottom w:w="100" w:type="dxa"/>
              <w:right w:w="100" w:type="dxa"/>
            </w:tcMar>
          </w:tcPr>
          <w:p w14:paraId="6008A4C2" w14:textId="77777777" w:rsidR="00353FD6" w:rsidRPr="008B33F5" w:rsidRDefault="008B33F5">
            <w:pPr>
              <w:widowControl w:val="0"/>
              <w:spacing w:line="240" w:lineRule="auto"/>
              <w:jc w:val="both"/>
              <w:rPr>
                <w:color w:val="222222"/>
                <w:lang w:val="en-GB"/>
              </w:rPr>
            </w:pPr>
            <w:r w:rsidRPr="008B33F5">
              <w:rPr>
                <w:color w:val="222222"/>
                <w:lang w:val="en-GB"/>
              </w:rPr>
              <w:t>Drinks and snacks</w:t>
            </w:r>
          </w:p>
        </w:tc>
        <w:tc>
          <w:tcPr>
            <w:tcW w:w="4680" w:type="dxa"/>
            <w:shd w:val="clear" w:color="auto" w:fill="auto"/>
            <w:tcMar>
              <w:top w:w="100" w:type="dxa"/>
              <w:left w:w="100" w:type="dxa"/>
              <w:bottom w:w="100" w:type="dxa"/>
              <w:right w:w="100" w:type="dxa"/>
            </w:tcMar>
          </w:tcPr>
          <w:p w14:paraId="46A595E5" w14:textId="77777777" w:rsidR="00353FD6" w:rsidRPr="008B33F5" w:rsidRDefault="008B33F5">
            <w:pPr>
              <w:widowControl w:val="0"/>
              <w:spacing w:line="240" w:lineRule="auto"/>
              <w:jc w:val="both"/>
              <w:rPr>
                <w:color w:val="222222"/>
                <w:lang w:val="en-GB"/>
              </w:rPr>
            </w:pPr>
            <w:r w:rsidRPr="008B33F5">
              <w:rPr>
                <w:color w:val="4D5156"/>
                <w:sz w:val="21"/>
                <w:szCs w:val="21"/>
                <w:highlight w:val="white"/>
                <w:lang w:val="en-GB"/>
              </w:rPr>
              <w:t xml:space="preserve"> € </w:t>
            </w:r>
            <w:r w:rsidRPr="008B33F5">
              <w:rPr>
                <w:color w:val="222222"/>
                <w:lang w:val="en-GB"/>
              </w:rPr>
              <w:t>130.30</w:t>
            </w:r>
          </w:p>
        </w:tc>
      </w:tr>
      <w:tr w:rsidR="00353FD6" w:rsidRPr="008B33F5" w14:paraId="23A4F219" w14:textId="77777777">
        <w:tc>
          <w:tcPr>
            <w:tcW w:w="4680" w:type="dxa"/>
            <w:shd w:val="clear" w:color="auto" w:fill="auto"/>
            <w:tcMar>
              <w:top w:w="100" w:type="dxa"/>
              <w:left w:w="100" w:type="dxa"/>
              <w:bottom w:w="100" w:type="dxa"/>
              <w:right w:w="100" w:type="dxa"/>
            </w:tcMar>
          </w:tcPr>
          <w:p w14:paraId="5E2839FB" w14:textId="77777777" w:rsidR="00353FD6" w:rsidRPr="008B33F5" w:rsidRDefault="008B33F5">
            <w:pPr>
              <w:widowControl w:val="0"/>
              <w:spacing w:line="240" w:lineRule="auto"/>
              <w:jc w:val="both"/>
              <w:rPr>
                <w:color w:val="222222"/>
                <w:lang w:val="en-GB"/>
              </w:rPr>
            </w:pPr>
            <w:r w:rsidRPr="008B33F5">
              <w:rPr>
                <w:color w:val="222222"/>
                <w:lang w:val="en-GB"/>
              </w:rPr>
              <w:t>‘</w:t>
            </w:r>
            <w:proofErr w:type="spellStart"/>
            <w:r w:rsidRPr="008B33F5">
              <w:rPr>
                <w:color w:val="222222"/>
                <w:lang w:val="en-GB"/>
              </w:rPr>
              <w:t>Boekenbon</w:t>
            </w:r>
            <w:proofErr w:type="spellEnd"/>
            <w:r w:rsidRPr="008B33F5">
              <w:rPr>
                <w:color w:val="222222"/>
                <w:lang w:val="en-GB"/>
              </w:rPr>
              <w:t>’ - gift for speaker</w:t>
            </w:r>
          </w:p>
        </w:tc>
        <w:tc>
          <w:tcPr>
            <w:tcW w:w="4680" w:type="dxa"/>
            <w:shd w:val="clear" w:color="auto" w:fill="auto"/>
            <w:tcMar>
              <w:top w:w="100" w:type="dxa"/>
              <w:left w:w="100" w:type="dxa"/>
              <w:bottom w:w="100" w:type="dxa"/>
              <w:right w:w="100" w:type="dxa"/>
            </w:tcMar>
          </w:tcPr>
          <w:p w14:paraId="48453F94" w14:textId="77777777" w:rsidR="00353FD6" w:rsidRPr="008B33F5" w:rsidRDefault="008B33F5">
            <w:pPr>
              <w:widowControl w:val="0"/>
              <w:spacing w:line="240" w:lineRule="auto"/>
              <w:jc w:val="both"/>
              <w:rPr>
                <w:color w:val="222222"/>
                <w:lang w:val="en-GB"/>
              </w:rPr>
            </w:pPr>
            <w:r w:rsidRPr="008B33F5">
              <w:rPr>
                <w:color w:val="4D5156"/>
                <w:sz w:val="21"/>
                <w:szCs w:val="21"/>
                <w:highlight w:val="white"/>
                <w:lang w:val="en-GB"/>
              </w:rPr>
              <w:t xml:space="preserve"> € </w:t>
            </w:r>
            <w:r w:rsidRPr="008B33F5">
              <w:rPr>
                <w:color w:val="222222"/>
                <w:lang w:val="en-GB"/>
              </w:rPr>
              <w:t>50</w:t>
            </w:r>
          </w:p>
        </w:tc>
      </w:tr>
      <w:tr w:rsidR="00353FD6" w:rsidRPr="008B33F5" w14:paraId="4B3F3CE7" w14:textId="77777777">
        <w:tc>
          <w:tcPr>
            <w:tcW w:w="4680" w:type="dxa"/>
            <w:shd w:val="clear" w:color="auto" w:fill="auto"/>
            <w:tcMar>
              <w:top w:w="100" w:type="dxa"/>
              <w:left w:w="100" w:type="dxa"/>
              <w:bottom w:w="100" w:type="dxa"/>
              <w:right w:w="100" w:type="dxa"/>
            </w:tcMar>
          </w:tcPr>
          <w:p w14:paraId="09E8810D" w14:textId="77777777" w:rsidR="00353FD6" w:rsidRPr="008B33F5" w:rsidRDefault="008B33F5">
            <w:pPr>
              <w:widowControl w:val="0"/>
              <w:spacing w:line="240" w:lineRule="auto"/>
              <w:jc w:val="both"/>
              <w:rPr>
                <w:color w:val="222222"/>
                <w:lang w:val="en-GB"/>
              </w:rPr>
            </w:pPr>
            <w:r w:rsidRPr="008B33F5">
              <w:rPr>
                <w:color w:val="222222"/>
                <w:lang w:val="en-GB"/>
              </w:rPr>
              <w:t>Total</w:t>
            </w:r>
          </w:p>
        </w:tc>
        <w:tc>
          <w:tcPr>
            <w:tcW w:w="4680" w:type="dxa"/>
            <w:shd w:val="clear" w:color="auto" w:fill="auto"/>
            <w:tcMar>
              <w:top w:w="100" w:type="dxa"/>
              <w:left w:w="100" w:type="dxa"/>
              <w:bottom w:w="100" w:type="dxa"/>
              <w:right w:w="100" w:type="dxa"/>
            </w:tcMar>
          </w:tcPr>
          <w:p w14:paraId="37AB8CA4" w14:textId="77777777" w:rsidR="00353FD6" w:rsidRPr="008B33F5" w:rsidRDefault="008B33F5">
            <w:pPr>
              <w:widowControl w:val="0"/>
              <w:spacing w:line="240" w:lineRule="auto"/>
              <w:jc w:val="both"/>
              <w:rPr>
                <w:strike/>
                <w:color w:val="222222"/>
                <w:lang w:val="en-GB"/>
              </w:rPr>
            </w:pPr>
            <w:r w:rsidRPr="008B33F5">
              <w:rPr>
                <w:color w:val="4D5156"/>
                <w:sz w:val="21"/>
                <w:szCs w:val="21"/>
                <w:highlight w:val="white"/>
                <w:lang w:val="en-GB"/>
              </w:rPr>
              <w:t xml:space="preserve"> € </w:t>
            </w:r>
            <w:r w:rsidRPr="008B33F5">
              <w:rPr>
                <w:color w:val="222222"/>
                <w:lang w:val="en-GB"/>
              </w:rPr>
              <w:t>180.30</w:t>
            </w:r>
          </w:p>
        </w:tc>
      </w:tr>
    </w:tbl>
    <w:p w14:paraId="54105524" w14:textId="77777777" w:rsidR="00353FD6" w:rsidRPr="008B33F5" w:rsidRDefault="00353FD6">
      <w:pPr>
        <w:jc w:val="both"/>
        <w:rPr>
          <w:color w:val="222222"/>
          <w:lang w:val="en-GB"/>
        </w:rPr>
      </w:pPr>
    </w:p>
    <w:p w14:paraId="119F1D26" w14:textId="77777777" w:rsidR="00353FD6" w:rsidRPr="008B33F5" w:rsidRDefault="008B33F5">
      <w:pPr>
        <w:jc w:val="both"/>
        <w:rPr>
          <w:color w:val="222222"/>
          <w:lang w:val="en-GB"/>
        </w:rPr>
      </w:pPr>
      <w:r w:rsidRPr="008B33F5">
        <w:rPr>
          <w:color w:val="222222"/>
          <w:lang w:val="en-GB"/>
        </w:rPr>
        <w:lastRenderedPageBreak/>
        <w:t xml:space="preserve">Other costs include the monthly costs for a debit card, transaction costs and service costs, amounting to a total of </w:t>
      </w:r>
      <w:r w:rsidRPr="008B33F5">
        <w:rPr>
          <w:color w:val="4D5156"/>
          <w:sz w:val="21"/>
          <w:szCs w:val="21"/>
          <w:highlight w:val="white"/>
          <w:lang w:val="en-GB"/>
        </w:rPr>
        <w:t>€</w:t>
      </w:r>
      <w:r w:rsidRPr="008B33F5">
        <w:rPr>
          <w:color w:val="222222"/>
          <w:lang w:val="en-GB"/>
        </w:rPr>
        <w:t xml:space="preserve">88.28. Considering that this is relatively expensive for the little use that </w:t>
      </w:r>
      <w:proofErr w:type="spellStart"/>
      <w:r w:rsidRPr="008B33F5">
        <w:rPr>
          <w:color w:val="222222"/>
          <w:lang w:val="en-GB"/>
        </w:rPr>
        <w:t>Mitrany</w:t>
      </w:r>
      <w:proofErr w:type="spellEnd"/>
      <w:r w:rsidRPr="008B33F5">
        <w:rPr>
          <w:color w:val="222222"/>
          <w:lang w:val="en-GB"/>
        </w:rPr>
        <w:t xml:space="preserve"> makes of banking services, it is recommended that the</w:t>
      </w:r>
      <w:r w:rsidRPr="008B33F5">
        <w:rPr>
          <w:color w:val="222222"/>
          <w:lang w:val="en-GB"/>
        </w:rPr>
        <w:t xml:space="preserve"> next Board considers changing their account to a different bank.</w:t>
      </w:r>
    </w:p>
    <w:p w14:paraId="202DF0D5" w14:textId="77777777" w:rsidR="00353FD6" w:rsidRPr="008B33F5" w:rsidRDefault="00353FD6">
      <w:pPr>
        <w:jc w:val="both"/>
        <w:rPr>
          <w:color w:val="222222"/>
          <w:lang w:val="en-GB"/>
        </w:rPr>
      </w:pPr>
    </w:p>
    <w:p w14:paraId="1D7CCD6F" w14:textId="77777777" w:rsidR="00353FD6" w:rsidRPr="008B33F5" w:rsidRDefault="008B33F5">
      <w:pPr>
        <w:jc w:val="both"/>
        <w:rPr>
          <w:color w:val="222222"/>
          <w:lang w:val="en-GB"/>
        </w:rPr>
      </w:pPr>
      <w:r w:rsidRPr="008B33F5">
        <w:rPr>
          <w:color w:val="222222"/>
          <w:lang w:val="en-GB"/>
        </w:rPr>
        <w:t>All in all, the year 2019 - 2020 has resulted in a further increase of financial reserves. Whereas this has been and should continue to be regarded as a healthy and necessary buffer, the fo</w:t>
      </w:r>
      <w:r w:rsidRPr="008B33F5">
        <w:rPr>
          <w:color w:val="222222"/>
          <w:lang w:val="en-GB"/>
        </w:rPr>
        <w:t>llowing Board can definitely consider making use of some of these reserves for promotional purposes; either by purchasing physical promotion material or by advertising some free drinks. Continuing the search for multiple streams of income is also highly re</w:t>
      </w:r>
      <w:r w:rsidRPr="008B33F5">
        <w:rPr>
          <w:color w:val="222222"/>
          <w:lang w:val="en-GB"/>
        </w:rPr>
        <w:t>commended. Due to low attendance numbers, a membership or contribution fee seemed inviable this year. Still, should interest and engagement increase, this option should definitely be researched.</w:t>
      </w:r>
    </w:p>
    <w:p w14:paraId="57E1DBB0" w14:textId="77777777" w:rsidR="00353FD6" w:rsidRPr="008B33F5" w:rsidRDefault="00353FD6">
      <w:pPr>
        <w:rPr>
          <w:color w:val="222222"/>
          <w:lang w:val="en-GB"/>
        </w:rPr>
      </w:pPr>
    </w:p>
    <w:p w14:paraId="0EB5C9E7" w14:textId="77777777" w:rsidR="00353FD6" w:rsidRPr="008B33F5" w:rsidRDefault="00353FD6">
      <w:pPr>
        <w:jc w:val="both"/>
        <w:rPr>
          <w:lang w:val="en-GB"/>
        </w:rPr>
      </w:pPr>
    </w:p>
    <w:p w14:paraId="6F0F6A06" w14:textId="77777777" w:rsidR="00353FD6" w:rsidRPr="008B33F5" w:rsidRDefault="00353FD6">
      <w:pPr>
        <w:jc w:val="both"/>
        <w:rPr>
          <w:b/>
          <w:u w:val="single"/>
          <w:lang w:val="en-GB"/>
        </w:rPr>
      </w:pPr>
    </w:p>
    <w:p w14:paraId="3D63507B" w14:textId="77777777" w:rsidR="00353FD6" w:rsidRPr="008B33F5" w:rsidRDefault="00353FD6">
      <w:pPr>
        <w:jc w:val="both"/>
        <w:rPr>
          <w:b/>
          <w:u w:val="single"/>
          <w:lang w:val="en-GB"/>
        </w:rPr>
      </w:pPr>
    </w:p>
    <w:p w14:paraId="26135288" w14:textId="77777777" w:rsidR="00353FD6" w:rsidRPr="008B33F5" w:rsidRDefault="00353FD6">
      <w:pPr>
        <w:jc w:val="both"/>
        <w:rPr>
          <w:b/>
          <w:u w:val="single"/>
          <w:lang w:val="en-GB"/>
        </w:rPr>
      </w:pPr>
    </w:p>
    <w:p w14:paraId="4E51E8B2" w14:textId="77777777" w:rsidR="00353FD6" w:rsidRPr="008B33F5" w:rsidRDefault="00353FD6">
      <w:pPr>
        <w:jc w:val="both"/>
        <w:rPr>
          <w:b/>
          <w:u w:val="single"/>
          <w:lang w:val="en-GB"/>
        </w:rPr>
      </w:pPr>
    </w:p>
    <w:p w14:paraId="3758E4D5" w14:textId="77777777" w:rsidR="00353FD6" w:rsidRPr="008B33F5" w:rsidRDefault="00353FD6">
      <w:pPr>
        <w:jc w:val="both"/>
        <w:rPr>
          <w:b/>
          <w:u w:val="single"/>
          <w:lang w:val="en-GB"/>
        </w:rPr>
      </w:pPr>
    </w:p>
    <w:p w14:paraId="684F95FE" w14:textId="77777777" w:rsidR="00353FD6" w:rsidRPr="008B33F5" w:rsidRDefault="00353FD6">
      <w:pPr>
        <w:jc w:val="both"/>
        <w:rPr>
          <w:b/>
          <w:u w:val="single"/>
          <w:lang w:val="en-GB"/>
        </w:rPr>
      </w:pPr>
    </w:p>
    <w:p w14:paraId="503A3093" w14:textId="77777777" w:rsidR="00353FD6" w:rsidRPr="008B33F5" w:rsidRDefault="00353FD6">
      <w:pPr>
        <w:jc w:val="both"/>
        <w:rPr>
          <w:b/>
          <w:u w:val="single"/>
          <w:lang w:val="en-GB"/>
        </w:rPr>
      </w:pPr>
    </w:p>
    <w:p w14:paraId="6366688B" w14:textId="77777777" w:rsidR="00353FD6" w:rsidRPr="008B33F5" w:rsidRDefault="00353FD6">
      <w:pPr>
        <w:jc w:val="both"/>
        <w:rPr>
          <w:b/>
          <w:u w:val="single"/>
          <w:lang w:val="en-GB"/>
        </w:rPr>
      </w:pPr>
    </w:p>
    <w:p w14:paraId="6AC580F9" w14:textId="77777777" w:rsidR="00353FD6" w:rsidRPr="008B33F5" w:rsidRDefault="00353FD6">
      <w:pPr>
        <w:jc w:val="both"/>
        <w:rPr>
          <w:b/>
          <w:u w:val="single"/>
          <w:lang w:val="en-GB"/>
        </w:rPr>
      </w:pPr>
    </w:p>
    <w:p w14:paraId="35F1C08D" w14:textId="77777777" w:rsidR="00353FD6" w:rsidRPr="008B33F5" w:rsidRDefault="00353FD6">
      <w:pPr>
        <w:jc w:val="both"/>
        <w:rPr>
          <w:b/>
          <w:u w:val="single"/>
          <w:lang w:val="en-GB"/>
        </w:rPr>
      </w:pPr>
    </w:p>
    <w:p w14:paraId="1674B0E0" w14:textId="77777777" w:rsidR="00353FD6" w:rsidRPr="008B33F5" w:rsidRDefault="00353FD6">
      <w:pPr>
        <w:jc w:val="both"/>
        <w:rPr>
          <w:b/>
          <w:u w:val="single"/>
          <w:lang w:val="en-GB"/>
        </w:rPr>
      </w:pPr>
    </w:p>
    <w:p w14:paraId="15B23813" w14:textId="77777777" w:rsidR="00353FD6" w:rsidRPr="008B33F5" w:rsidRDefault="00353FD6">
      <w:pPr>
        <w:jc w:val="both"/>
        <w:rPr>
          <w:b/>
          <w:u w:val="single"/>
          <w:lang w:val="en-GB"/>
        </w:rPr>
      </w:pPr>
    </w:p>
    <w:p w14:paraId="711DFB4E" w14:textId="77777777" w:rsidR="00353FD6" w:rsidRPr="008B33F5" w:rsidRDefault="00353FD6">
      <w:pPr>
        <w:jc w:val="both"/>
        <w:rPr>
          <w:b/>
          <w:u w:val="single"/>
          <w:lang w:val="en-GB"/>
        </w:rPr>
      </w:pPr>
    </w:p>
    <w:p w14:paraId="263EC757" w14:textId="77777777" w:rsidR="00353FD6" w:rsidRPr="008B33F5" w:rsidRDefault="00353FD6">
      <w:pPr>
        <w:jc w:val="both"/>
        <w:rPr>
          <w:b/>
          <w:u w:val="single"/>
          <w:lang w:val="en-GB"/>
        </w:rPr>
      </w:pPr>
    </w:p>
    <w:p w14:paraId="51720C93" w14:textId="77777777" w:rsidR="00353FD6" w:rsidRPr="008B33F5" w:rsidRDefault="00353FD6">
      <w:pPr>
        <w:jc w:val="both"/>
        <w:rPr>
          <w:b/>
          <w:u w:val="single"/>
          <w:lang w:val="en-GB"/>
        </w:rPr>
      </w:pPr>
    </w:p>
    <w:p w14:paraId="1F59578B" w14:textId="77777777" w:rsidR="00353FD6" w:rsidRPr="008B33F5" w:rsidRDefault="00353FD6">
      <w:pPr>
        <w:jc w:val="both"/>
        <w:rPr>
          <w:b/>
          <w:u w:val="single"/>
          <w:lang w:val="en-GB"/>
        </w:rPr>
      </w:pPr>
    </w:p>
    <w:p w14:paraId="418037CD" w14:textId="77777777" w:rsidR="00353FD6" w:rsidRPr="008B33F5" w:rsidRDefault="00353FD6">
      <w:pPr>
        <w:jc w:val="both"/>
        <w:rPr>
          <w:b/>
          <w:u w:val="single"/>
          <w:lang w:val="en-GB"/>
        </w:rPr>
      </w:pPr>
    </w:p>
    <w:p w14:paraId="6EE9982C" w14:textId="77777777" w:rsidR="00353FD6" w:rsidRPr="008B33F5" w:rsidRDefault="00353FD6">
      <w:pPr>
        <w:jc w:val="both"/>
        <w:rPr>
          <w:b/>
          <w:u w:val="single"/>
          <w:lang w:val="en-GB"/>
        </w:rPr>
      </w:pPr>
    </w:p>
    <w:p w14:paraId="127FD4FC" w14:textId="77777777" w:rsidR="00353FD6" w:rsidRPr="008B33F5" w:rsidRDefault="00353FD6">
      <w:pPr>
        <w:jc w:val="both"/>
        <w:rPr>
          <w:b/>
          <w:u w:val="single"/>
          <w:lang w:val="en-GB"/>
        </w:rPr>
      </w:pPr>
    </w:p>
    <w:p w14:paraId="4D1A8AE8" w14:textId="77777777" w:rsidR="00353FD6" w:rsidRPr="008B33F5" w:rsidRDefault="00353FD6">
      <w:pPr>
        <w:jc w:val="both"/>
        <w:rPr>
          <w:b/>
          <w:u w:val="single"/>
          <w:lang w:val="en-GB"/>
        </w:rPr>
      </w:pPr>
    </w:p>
    <w:p w14:paraId="0E4FCB70" w14:textId="77777777" w:rsidR="00353FD6" w:rsidRPr="008B33F5" w:rsidRDefault="00353FD6">
      <w:pPr>
        <w:jc w:val="both"/>
        <w:rPr>
          <w:b/>
          <w:u w:val="single"/>
          <w:lang w:val="en-GB"/>
        </w:rPr>
      </w:pPr>
    </w:p>
    <w:p w14:paraId="263C4368" w14:textId="77777777" w:rsidR="00353FD6" w:rsidRPr="008B33F5" w:rsidRDefault="00353FD6">
      <w:pPr>
        <w:jc w:val="both"/>
        <w:rPr>
          <w:b/>
          <w:u w:val="single"/>
          <w:lang w:val="en-GB"/>
        </w:rPr>
      </w:pPr>
    </w:p>
    <w:p w14:paraId="70F2BDB3" w14:textId="77777777" w:rsidR="00353FD6" w:rsidRPr="008B33F5" w:rsidRDefault="00353FD6">
      <w:pPr>
        <w:jc w:val="both"/>
        <w:rPr>
          <w:b/>
          <w:u w:val="single"/>
          <w:lang w:val="en-GB"/>
        </w:rPr>
      </w:pPr>
    </w:p>
    <w:p w14:paraId="2B6482D3" w14:textId="77777777" w:rsidR="00353FD6" w:rsidRPr="008B33F5" w:rsidRDefault="00353FD6">
      <w:pPr>
        <w:jc w:val="both"/>
        <w:rPr>
          <w:b/>
          <w:u w:val="single"/>
          <w:lang w:val="en-GB"/>
        </w:rPr>
      </w:pPr>
    </w:p>
    <w:p w14:paraId="49FBA9CD" w14:textId="77777777" w:rsidR="00353FD6" w:rsidRPr="008B33F5" w:rsidRDefault="00353FD6">
      <w:pPr>
        <w:jc w:val="both"/>
        <w:rPr>
          <w:b/>
          <w:u w:val="single"/>
          <w:lang w:val="en-GB"/>
        </w:rPr>
      </w:pPr>
    </w:p>
    <w:p w14:paraId="56ADEC72" w14:textId="77777777" w:rsidR="00353FD6" w:rsidRPr="008B33F5" w:rsidRDefault="00353FD6">
      <w:pPr>
        <w:jc w:val="both"/>
        <w:rPr>
          <w:b/>
          <w:u w:val="single"/>
          <w:lang w:val="en-GB"/>
        </w:rPr>
      </w:pPr>
    </w:p>
    <w:p w14:paraId="1C49D4FE" w14:textId="77777777" w:rsidR="008B33F5" w:rsidRDefault="008B33F5">
      <w:pPr>
        <w:rPr>
          <w:b/>
          <w:lang w:val="en-GB"/>
        </w:rPr>
      </w:pPr>
      <w:r>
        <w:rPr>
          <w:b/>
          <w:lang w:val="en-GB"/>
        </w:rPr>
        <w:br w:type="page"/>
      </w:r>
    </w:p>
    <w:p w14:paraId="6954BC7C" w14:textId="0C6BBD4C" w:rsidR="00353FD6" w:rsidRPr="008B33F5" w:rsidRDefault="008B33F5">
      <w:pPr>
        <w:jc w:val="both"/>
        <w:rPr>
          <w:b/>
          <w:lang w:val="en-GB"/>
        </w:rPr>
      </w:pPr>
      <w:r w:rsidRPr="008B33F5">
        <w:rPr>
          <w:b/>
          <w:lang w:val="en-GB"/>
        </w:rPr>
        <w:lastRenderedPageBreak/>
        <w:t xml:space="preserve">Future of </w:t>
      </w:r>
      <w:proofErr w:type="spellStart"/>
      <w:r w:rsidRPr="008B33F5">
        <w:rPr>
          <w:b/>
          <w:lang w:val="en-GB"/>
        </w:rPr>
        <w:t>Mitrany</w:t>
      </w:r>
      <w:proofErr w:type="spellEnd"/>
    </w:p>
    <w:p w14:paraId="72CFD08A" w14:textId="77777777" w:rsidR="00353FD6" w:rsidRPr="008B33F5" w:rsidRDefault="00353FD6">
      <w:pPr>
        <w:jc w:val="both"/>
        <w:rPr>
          <w:lang w:val="en-GB"/>
        </w:rPr>
      </w:pPr>
    </w:p>
    <w:p w14:paraId="298022C3" w14:textId="77777777" w:rsidR="00353FD6" w:rsidRPr="008B33F5" w:rsidRDefault="008B33F5">
      <w:pPr>
        <w:jc w:val="both"/>
        <w:rPr>
          <w:color w:val="222222"/>
          <w:lang w:val="en-GB"/>
        </w:rPr>
      </w:pPr>
      <w:r w:rsidRPr="008B33F5">
        <w:rPr>
          <w:lang w:val="en-GB"/>
        </w:rPr>
        <w:t xml:space="preserve">This year, it has been seven years since the foundation of </w:t>
      </w:r>
      <w:proofErr w:type="spellStart"/>
      <w:r w:rsidRPr="008B33F5">
        <w:rPr>
          <w:lang w:val="en-GB"/>
        </w:rPr>
        <w:t>Mitrany</w:t>
      </w:r>
      <w:proofErr w:type="spellEnd"/>
      <w:r w:rsidRPr="008B33F5">
        <w:rPr>
          <w:lang w:val="en-GB"/>
        </w:rPr>
        <w:t xml:space="preserve"> as the IRIO alumni organisation. Therefore, we decided to organise various board meetings to evaluate the functioning of </w:t>
      </w:r>
      <w:proofErr w:type="spellStart"/>
      <w:r w:rsidRPr="008B33F5">
        <w:rPr>
          <w:lang w:val="en-GB"/>
        </w:rPr>
        <w:t>Mitrany</w:t>
      </w:r>
      <w:proofErr w:type="spellEnd"/>
      <w:r w:rsidRPr="008B33F5">
        <w:rPr>
          <w:lang w:val="en-GB"/>
        </w:rPr>
        <w:t xml:space="preserve"> in the past years and to brainstorm about</w:t>
      </w:r>
      <w:r w:rsidRPr="008B33F5">
        <w:rPr>
          <w:lang w:val="en-GB"/>
        </w:rPr>
        <w:t xml:space="preserve"> the future of the organisation. From these meetings, we have drawn the following conclusions. </w:t>
      </w:r>
      <w:r w:rsidRPr="008B33F5">
        <w:rPr>
          <w:color w:val="222222"/>
          <w:lang w:val="en-GB"/>
        </w:rPr>
        <w:t xml:space="preserve">Firstly, </w:t>
      </w:r>
      <w:proofErr w:type="spellStart"/>
      <w:r w:rsidRPr="008B33F5">
        <w:rPr>
          <w:color w:val="222222"/>
          <w:lang w:val="en-GB"/>
        </w:rPr>
        <w:t>Mitrany</w:t>
      </w:r>
      <w:proofErr w:type="spellEnd"/>
      <w:r w:rsidRPr="008B33F5">
        <w:rPr>
          <w:color w:val="222222"/>
          <w:lang w:val="en-GB"/>
        </w:rPr>
        <w:t xml:space="preserve"> has organised a large variety of events, such as drinks, symposia, discussion sessions and lectures. These events took place in different cities</w:t>
      </w:r>
      <w:r w:rsidRPr="008B33F5">
        <w:rPr>
          <w:color w:val="222222"/>
          <w:lang w:val="en-GB"/>
        </w:rPr>
        <w:t xml:space="preserve"> in the Netherlands, </w:t>
      </w:r>
      <w:proofErr w:type="gramStart"/>
      <w:r w:rsidRPr="008B33F5">
        <w:rPr>
          <w:color w:val="222222"/>
          <w:lang w:val="en-GB"/>
        </w:rPr>
        <w:t>Belgium</w:t>
      </w:r>
      <w:proofErr w:type="gramEnd"/>
      <w:r w:rsidRPr="008B33F5">
        <w:rPr>
          <w:color w:val="222222"/>
          <w:lang w:val="en-GB"/>
        </w:rPr>
        <w:t xml:space="preserve"> and Germany. Though some events were more successful than others, attendance has differed largely over the last years between two to thirty persons per event. Consequently, we found that it is difficult to attract a large numbe</w:t>
      </w:r>
      <w:r w:rsidRPr="008B33F5">
        <w:rPr>
          <w:color w:val="222222"/>
          <w:lang w:val="en-GB"/>
        </w:rPr>
        <w:t xml:space="preserve">r of alumni to </w:t>
      </w:r>
      <w:proofErr w:type="spellStart"/>
      <w:r w:rsidRPr="008B33F5">
        <w:rPr>
          <w:color w:val="222222"/>
          <w:lang w:val="en-GB"/>
        </w:rPr>
        <w:t>Mitrany's</w:t>
      </w:r>
      <w:proofErr w:type="spellEnd"/>
      <w:r w:rsidRPr="008B33F5">
        <w:rPr>
          <w:color w:val="222222"/>
          <w:lang w:val="en-GB"/>
        </w:rPr>
        <w:t xml:space="preserve"> events, as alumni have spread around the world and have a very busy schedule. Furthermore, we have seen that </w:t>
      </w:r>
      <w:proofErr w:type="spellStart"/>
      <w:r w:rsidRPr="008B33F5">
        <w:rPr>
          <w:color w:val="222222"/>
          <w:lang w:val="en-GB"/>
        </w:rPr>
        <w:t>Mitrany's</w:t>
      </w:r>
      <w:proofErr w:type="spellEnd"/>
      <w:r w:rsidRPr="008B33F5">
        <w:rPr>
          <w:color w:val="222222"/>
          <w:lang w:val="en-GB"/>
        </w:rPr>
        <w:t xml:space="preserve"> events are mostly attended by recently graduated alumni, who have just finished their studies and just entered t</w:t>
      </w:r>
      <w:r w:rsidRPr="008B33F5">
        <w:rPr>
          <w:color w:val="222222"/>
          <w:lang w:val="en-GB"/>
        </w:rPr>
        <w:t xml:space="preserve">he labour market. It has proven even more difficult to attract alumni who graduated a longer time ago to the </w:t>
      </w:r>
      <w:proofErr w:type="spellStart"/>
      <w:r w:rsidRPr="008B33F5">
        <w:rPr>
          <w:color w:val="222222"/>
          <w:lang w:val="en-GB"/>
        </w:rPr>
        <w:t>Mitrany</w:t>
      </w:r>
      <w:proofErr w:type="spellEnd"/>
      <w:r w:rsidRPr="008B33F5">
        <w:rPr>
          <w:color w:val="222222"/>
          <w:lang w:val="en-GB"/>
        </w:rPr>
        <w:t xml:space="preserve"> events. </w:t>
      </w:r>
    </w:p>
    <w:p w14:paraId="33C26A95" w14:textId="77777777" w:rsidR="00353FD6" w:rsidRPr="008B33F5" w:rsidRDefault="00353FD6">
      <w:pPr>
        <w:jc w:val="both"/>
        <w:rPr>
          <w:color w:val="222222"/>
          <w:lang w:val="en-GB"/>
        </w:rPr>
      </w:pPr>
    </w:p>
    <w:p w14:paraId="447FA481" w14:textId="77777777" w:rsidR="00353FD6" w:rsidRPr="008B33F5" w:rsidRDefault="008B33F5">
      <w:pPr>
        <w:jc w:val="both"/>
        <w:rPr>
          <w:color w:val="222222"/>
          <w:lang w:val="en-GB"/>
        </w:rPr>
      </w:pPr>
      <w:r w:rsidRPr="008B33F5">
        <w:rPr>
          <w:color w:val="222222"/>
          <w:lang w:val="en-GB"/>
        </w:rPr>
        <w:t xml:space="preserve">Following these board meetings, we organised a meeting with </w:t>
      </w:r>
      <w:proofErr w:type="spellStart"/>
      <w:r w:rsidRPr="008B33F5">
        <w:rPr>
          <w:color w:val="222222"/>
          <w:lang w:val="en-GB"/>
        </w:rPr>
        <w:t>Mitrany’s</w:t>
      </w:r>
      <w:proofErr w:type="spellEnd"/>
      <w:r w:rsidRPr="008B33F5">
        <w:rPr>
          <w:color w:val="222222"/>
          <w:lang w:val="en-GB"/>
        </w:rPr>
        <w:t xml:space="preserve"> university partners to discuss our conclusions on the funct</w:t>
      </w:r>
      <w:r w:rsidRPr="008B33F5">
        <w:rPr>
          <w:color w:val="222222"/>
          <w:lang w:val="en-GB"/>
        </w:rPr>
        <w:t xml:space="preserve">ioning of </w:t>
      </w:r>
      <w:proofErr w:type="spellStart"/>
      <w:r w:rsidRPr="008B33F5">
        <w:rPr>
          <w:color w:val="222222"/>
          <w:lang w:val="en-GB"/>
        </w:rPr>
        <w:t>Mitrany</w:t>
      </w:r>
      <w:proofErr w:type="spellEnd"/>
      <w:r w:rsidRPr="008B33F5">
        <w:rPr>
          <w:color w:val="222222"/>
          <w:lang w:val="en-GB"/>
        </w:rPr>
        <w:t xml:space="preserve"> and to exchange our views on the role of </w:t>
      </w:r>
      <w:proofErr w:type="spellStart"/>
      <w:r w:rsidRPr="008B33F5">
        <w:rPr>
          <w:color w:val="222222"/>
          <w:lang w:val="en-GB"/>
        </w:rPr>
        <w:t>Mitrany</w:t>
      </w:r>
      <w:proofErr w:type="spellEnd"/>
      <w:r w:rsidRPr="008B33F5">
        <w:rPr>
          <w:color w:val="222222"/>
          <w:lang w:val="en-GB"/>
        </w:rPr>
        <w:t xml:space="preserve"> in the IRIO alumni world. This meeting took place on Monday the 25th of May. During this meeting, we discussed the university’s expectations regarding alumni associations with the universit</w:t>
      </w:r>
      <w:r w:rsidRPr="008B33F5">
        <w:rPr>
          <w:color w:val="222222"/>
          <w:lang w:val="en-GB"/>
        </w:rPr>
        <w:t xml:space="preserve">y representatives present. They indicated that for them, an alumni association should provide two services. Firstly, the organisation should form a bridge between current students and alumni, thereby showing current students the career opportunities after </w:t>
      </w:r>
      <w:r w:rsidRPr="008B33F5">
        <w:rPr>
          <w:color w:val="222222"/>
          <w:lang w:val="en-GB"/>
        </w:rPr>
        <w:t>obtaining a degree. Furthermore, by maintaining an alumni database, alumni associations can assist the university in keeping up with the whereabouts of a programme’s alumni.</w:t>
      </w:r>
    </w:p>
    <w:p w14:paraId="6FD6C28D" w14:textId="77777777" w:rsidR="00353FD6" w:rsidRPr="008B33F5" w:rsidRDefault="00353FD6">
      <w:pPr>
        <w:jc w:val="both"/>
        <w:rPr>
          <w:color w:val="222222"/>
          <w:lang w:val="en-GB"/>
        </w:rPr>
      </w:pPr>
    </w:p>
    <w:p w14:paraId="1CF28553" w14:textId="77777777" w:rsidR="00353FD6" w:rsidRPr="008B33F5" w:rsidRDefault="008B33F5">
      <w:pPr>
        <w:jc w:val="both"/>
        <w:rPr>
          <w:color w:val="222222"/>
          <w:lang w:val="en-GB"/>
        </w:rPr>
      </w:pPr>
      <w:r w:rsidRPr="008B33F5">
        <w:rPr>
          <w:color w:val="222222"/>
          <w:lang w:val="en-GB"/>
        </w:rPr>
        <w:t xml:space="preserve">Given our findings, we believe that the future of </w:t>
      </w:r>
      <w:proofErr w:type="spellStart"/>
      <w:r w:rsidRPr="008B33F5">
        <w:rPr>
          <w:color w:val="222222"/>
          <w:lang w:val="en-GB"/>
        </w:rPr>
        <w:t>Mitrany</w:t>
      </w:r>
      <w:proofErr w:type="spellEnd"/>
      <w:r w:rsidRPr="008B33F5">
        <w:rPr>
          <w:color w:val="222222"/>
          <w:lang w:val="en-GB"/>
        </w:rPr>
        <w:t xml:space="preserve"> lies in providing a bridge between current students and alumni. Therefore, the ties with Clio should only be further enhanced, as Clio is the most involved party in IRIO-</w:t>
      </w:r>
      <w:proofErr w:type="gramStart"/>
      <w:r w:rsidRPr="008B33F5">
        <w:rPr>
          <w:color w:val="222222"/>
          <w:lang w:val="en-GB"/>
        </w:rPr>
        <w:t>students’</w:t>
      </w:r>
      <w:proofErr w:type="gramEnd"/>
      <w:r w:rsidRPr="008B33F5">
        <w:rPr>
          <w:color w:val="222222"/>
          <w:lang w:val="en-GB"/>
        </w:rPr>
        <w:t xml:space="preserve"> lives and is conse</w:t>
      </w:r>
      <w:r w:rsidRPr="008B33F5">
        <w:rPr>
          <w:color w:val="222222"/>
          <w:lang w:val="en-GB"/>
        </w:rPr>
        <w:t>quently very aware of the students’ demands. We would therefore advise the next board to look into new ways to contribute to the bridge function, for example by directly linking current students looking for a possible career in one area to an alumnus worki</w:t>
      </w:r>
      <w:r w:rsidRPr="008B33F5">
        <w:rPr>
          <w:color w:val="222222"/>
          <w:lang w:val="en-GB"/>
        </w:rPr>
        <w:t xml:space="preserve">ng in that specific area. Furthermore, we believe </w:t>
      </w:r>
      <w:proofErr w:type="spellStart"/>
      <w:r w:rsidRPr="008B33F5">
        <w:rPr>
          <w:color w:val="222222"/>
          <w:lang w:val="en-GB"/>
        </w:rPr>
        <w:t>Mitrany</w:t>
      </w:r>
      <w:proofErr w:type="spellEnd"/>
      <w:r w:rsidRPr="008B33F5">
        <w:rPr>
          <w:color w:val="222222"/>
          <w:lang w:val="en-GB"/>
        </w:rPr>
        <w:t xml:space="preserve"> should continue to maintain the IRIO alumni database, as we find that many alumni are able to find </w:t>
      </w:r>
      <w:proofErr w:type="spellStart"/>
      <w:r w:rsidRPr="008B33F5">
        <w:rPr>
          <w:color w:val="222222"/>
          <w:lang w:val="en-GB"/>
        </w:rPr>
        <w:t>Mitrany</w:t>
      </w:r>
      <w:proofErr w:type="spellEnd"/>
      <w:r w:rsidRPr="008B33F5">
        <w:rPr>
          <w:color w:val="222222"/>
          <w:lang w:val="en-GB"/>
        </w:rPr>
        <w:t xml:space="preserve"> and sign up for it after graduation. Moreover, we believe that the added value of </w:t>
      </w:r>
      <w:proofErr w:type="spellStart"/>
      <w:r w:rsidRPr="008B33F5">
        <w:rPr>
          <w:color w:val="222222"/>
          <w:lang w:val="en-GB"/>
        </w:rPr>
        <w:t>Mitrany</w:t>
      </w:r>
      <w:proofErr w:type="spellEnd"/>
      <w:r w:rsidRPr="008B33F5">
        <w:rPr>
          <w:color w:val="222222"/>
          <w:lang w:val="en-GB"/>
        </w:rPr>
        <w:t xml:space="preserve"> d</w:t>
      </w:r>
      <w:r w:rsidRPr="008B33F5">
        <w:rPr>
          <w:color w:val="222222"/>
          <w:lang w:val="en-GB"/>
        </w:rPr>
        <w:t xml:space="preserve">oes not lie in organising events for alumni, given the relatively low turnout we have seen over the last years. We therefore recommend the next board to critically examine the events offered by </w:t>
      </w:r>
      <w:proofErr w:type="spellStart"/>
      <w:r w:rsidRPr="008B33F5">
        <w:rPr>
          <w:color w:val="222222"/>
          <w:lang w:val="en-GB"/>
        </w:rPr>
        <w:t>Mitrany</w:t>
      </w:r>
      <w:proofErr w:type="spellEnd"/>
      <w:r w:rsidRPr="008B33F5">
        <w:rPr>
          <w:color w:val="222222"/>
          <w:lang w:val="en-GB"/>
        </w:rPr>
        <w:t xml:space="preserve">. </w:t>
      </w:r>
    </w:p>
    <w:p w14:paraId="1EF17C6C" w14:textId="77777777" w:rsidR="00353FD6" w:rsidRPr="008B33F5" w:rsidRDefault="00353FD6">
      <w:pPr>
        <w:jc w:val="both"/>
        <w:rPr>
          <w:color w:val="222222"/>
          <w:lang w:val="en-GB"/>
        </w:rPr>
      </w:pPr>
    </w:p>
    <w:p w14:paraId="313F08B6" w14:textId="77777777" w:rsidR="00353FD6" w:rsidRPr="008B33F5" w:rsidRDefault="00353FD6">
      <w:pPr>
        <w:rPr>
          <w:color w:val="222222"/>
          <w:lang w:val="en-GB"/>
        </w:rPr>
      </w:pPr>
    </w:p>
    <w:p w14:paraId="5A3E00E9" w14:textId="77777777" w:rsidR="00353FD6" w:rsidRPr="008B33F5" w:rsidRDefault="00353FD6">
      <w:pPr>
        <w:rPr>
          <w:color w:val="222222"/>
          <w:lang w:val="en-GB"/>
        </w:rPr>
      </w:pPr>
    </w:p>
    <w:p w14:paraId="17B5DFD6" w14:textId="77777777" w:rsidR="00353FD6" w:rsidRPr="008B33F5" w:rsidRDefault="00353FD6">
      <w:pPr>
        <w:rPr>
          <w:lang w:val="en-GB"/>
        </w:rPr>
      </w:pPr>
    </w:p>
    <w:p w14:paraId="3758CB84" w14:textId="77777777" w:rsidR="00353FD6" w:rsidRPr="008B33F5" w:rsidRDefault="00353FD6">
      <w:pPr>
        <w:rPr>
          <w:lang w:val="en-GB"/>
        </w:rPr>
      </w:pPr>
    </w:p>
    <w:sectPr w:rsidR="00353FD6" w:rsidRPr="008B33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89B"/>
    <w:multiLevelType w:val="multilevel"/>
    <w:tmpl w:val="637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2A0F"/>
    <w:multiLevelType w:val="multilevel"/>
    <w:tmpl w:val="979C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32188"/>
    <w:multiLevelType w:val="multilevel"/>
    <w:tmpl w:val="2A0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C5AB2"/>
    <w:multiLevelType w:val="multilevel"/>
    <w:tmpl w:val="2E4A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A5230"/>
    <w:multiLevelType w:val="multilevel"/>
    <w:tmpl w:val="6AF6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70B8A"/>
    <w:multiLevelType w:val="multilevel"/>
    <w:tmpl w:val="D73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D4C99"/>
    <w:multiLevelType w:val="multilevel"/>
    <w:tmpl w:val="C0C4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92D77"/>
    <w:multiLevelType w:val="multilevel"/>
    <w:tmpl w:val="ECB0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F2D82"/>
    <w:multiLevelType w:val="multilevel"/>
    <w:tmpl w:val="0D00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73B84"/>
    <w:multiLevelType w:val="multilevel"/>
    <w:tmpl w:val="F568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119CE"/>
    <w:multiLevelType w:val="multilevel"/>
    <w:tmpl w:val="40D8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814BD"/>
    <w:multiLevelType w:val="multilevel"/>
    <w:tmpl w:val="B9B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41D05"/>
    <w:multiLevelType w:val="multilevel"/>
    <w:tmpl w:val="F1BC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B6899"/>
    <w:multiLevelType w:val="multilevel"/>
    <w:tmpl w:val="FF120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7D094D"/>
    <w:multiLevelType w:val="multilevel"/>
    <w:tmpl w:val="DA8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64CDA"/>
    <w:multiLevelType w:val="multilevel"/>
    <w:tmpl w:val="1C9A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D3D28"/>
    <w:multiLevelType w:val="multilevel"/>
    <w:tmpl w:val="CBE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40F62"/>
    <w:multiLevelType w:val="multilevel"/>
    <w:tmpl w:val="9BEE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76645"/>
    <w:multiLevelType w:val="multilevel"/>
    <w:tmpl w:val="6AD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E202B"/>
    <w:multiLevelType w:val="multilevel"/>
    <w:tmpl w:val="8D22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C52B9"/>
    <w:multiLevelType w:val="multilevel"/>
    <w:tmpl w:val="8CFC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131CA"/>
    <w:multiLevelType w:val="multilevel"/>
    <w:tmpl w:val="C26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A52715"/>
    <w:multiLevelType w:val="multilevel"/>
    <w:tmpl w:val="1C70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4569C"/>
    <w:multiLevelType w:val="multilevel"/>
    <w:tmpl w:val="BF3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C2B88"/>
    <w:multiLevelType w:val="multilevel"/>
    <w:tmpl w:val="772E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3"/>
  </w:num>
  <w:num w:numId="4">
    <w:abstractNumId w:val="17"/>
  </w:num>
  <w:num w:numId="5">
    <w:abstractNumId w:val="10"/>
  </w:num>
  <w:num w:numId="6">
    <w:abstractNumId w:val="19"/>
  </w:num>
  <w:num w:numId="7">
    <w:abstractNumId w:val="2"/>
  </w:num>
  <w:num w:numId="8">
    <w:abstractNumId w:val="20"/>
  </w:num>
  <w:num w:numId="9">
    <w:abstractNumId w:val="4"/>
  </w:num>
  <w:num w:numId="10">
    <w:abstractNumId w:val="22"/>
  </w:num>
  <w:num w:numId="11">
    <w:abstractNumId w:val="16"/>
  </w:num>
  <w:num w:numId="12">
    <w:abstractNumId w:val="7"/>
  </w:num>
  <w:num w:numId="13">
    <w:abstractNumId w:val="12"/>
  </w:num>
  <w:num w:numId="14">
    <w:abstractNumId w:val="3"/>
  </w:num>
  <w:num w:numId="15">
    <w:abstractNumId w:val="24"/>
  </w:num>
  <w:num w:numId="16">
    <w:abstractNumId w:val="1"/>
  </w:num>
  <w:num w:numId="17">
    <w:abstractNumId w:val="0"/>
  </w:num>
  <w:num w:numId="18">
    <w:abstractNumId w:val="6"/>
  </w:num>
  <w:num w:numId="19">
    <w:abstractNumId w:val="21"/>
  </w:num>
  <w:num w:numId="20">
    <w:abstractNumId w:val="14"/>
  </w:num>
  <w:num w:numId="21">
    <w:abstractNumId w:val="11"/>
  </w:num>
  <w:num w:numId="22">
    <w:abstractNumId w:val="9"/>
  </w:num>
  <w:num w:numId="23">
    <w:abstractNumId w:val="18"/>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D6"/>
    <w:rsid w:val="00353FD6"/>
    <w:rsid w:val="008B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4C08"/>
  <w15:docId w15:val="{7900BA5B-140B-406C-97DA-CD749DA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alweb">
    <w:name w:val="Normal (Web)"/>
    <w:basedOn w:val="Standaard"/>
    <w:uiPriority w:val="99"/>
    <w:semiHidden/>
    <w:unhideWhenUsed/>
    <w:rsid w:val="008B33F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Standaardalinea-lettertype"/>
    <w:uiPriority w:val="99"/>
    <w:semiHidden/>
    <w:unhideWhenUsed/>
    <w:rsid w:val="008B3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2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rany@ru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 van Staalduinen</cp:lastModifiedBy>
  <cp:revision>3</cp:revision>
  <dcterms:created xsi:type="dcterms:W3CDTF">2020-06-21T12:13:00Z</dcterms:created>
  <dcterms:modified xsi:type="dcterms:W3CDTF">2020-06-21T12:13:00Z</dcterms:modified>
</cp:coreProperties>
</file>